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FF0004"/>
          <w:w w:val="57"/>
          <w:sz w:val="120"/>
          <w:szCs w:val="1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37" w:beforeLine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4"/>
          <w:w w:val="57"/>
          <w:sz w:val="120"/>
          <w:szCs w:val="1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4"/>
          <w:w w:val="57"/>
          <w:sz w:val="120"/>
          <w:szCs w:val="120"/>
          <w:lang w:eastAsia="zh-CN"/>
        </w:rPr>
        <w:t>永安市贡川镇人民政府文件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永贡政〔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shd w:val="clear" w:fill="FFFFFF"/>
          <w:lang w:val="en-US" w:eastAsia="zh-CN" w:bidi="ar"/>
        </w:rPr>
        <w:t>〕35号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FF0004"/>
          <w:w w:val="57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111125</wp:posOffset>
                </wp:positionV>
                <wp:extent cx="5673090" cy="0"/>
                <wp:effectExtent l="0" t="19050" r="381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1860" y="4487545"/>
                          <a:ext cx="567309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pt;margin-top:8.75pt;height:0pt;width:446.7pt;z-index:251660288;mso-width-relative:page;mso-height-relative:page;" filled="f" stroked="t" coordsize="21600,21600" o:gfxdata="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cKnu3UAAAACAEAAA8AAAAAAAAAAQAgAAAAIgAAAGRycy9kb3ducmV2LnhtbFBLAQIUABQA&#10;AAAIAIdO4kDpyNlv9AEAAL0DAAAOAAAAAAAAAAEAIAAAACMBAABkcnMvZTJvRG9jLnhtbFBLBQYA&#10;AAAABgAGAFkBAACJBQAAAAA=&#10;">
                <v:fill on="f" focussize="0,0"/>
                <v:stroke weight="3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永安市贡川镇人民政府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关于调整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永安市贡川镇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应急领导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小组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的通知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center"/>
        <w:rPr>
          <w:rFonts w:hint="default" w:ascii="Times New Roman" w:hAnsi="Times New Roman" w:eastAsia="楷体" w:cs="Times New Roman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各村（居）委会、有关单位：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为加强</w:t>
      </w:r>
      <w:r>
        <w:rPr>
          <w:rFonts w:hint="eastAsia" w:ascii="仿宋_GB2312" w:hAnsi="仿宋_GB2312" w:eastAsia="仿宋_GB2312" w:cs="Times New Roman"/>
          <w:sz w:val="32"/>
          <w:szCs w:val="32"/>
        </w:rPr>
        <w:t>贡川镇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应急管理工作，构建统一领导、权责清晰、务实高效的应急管理体系，提升突发事件应急处置能力，经镇党委、政府同意，决定对镇应急管理工作领导小组进行调整，人员组成如下：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52" w:firstLineChars="20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 xml:space="preserve">组      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长：朱旭辉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both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-6"/>
          <w:w w:val="100"/>
          <w:sz w:val="32"/>
          <w:szCs w:val="32"/>
        </w:rPr>
        <w:t>常</w:t>
      </w:r>
      <w:r>
        <w:rPr>
          <w:rFonts w:hint="eastAsia" w:ascii="仿宋_GB2312" w:hAnsi="仿宋_GB2312" w:eastAsia="仿宋_GB2312" w:cs="Times New Roman"/>
          <w:spacing w:val="-6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-6"/>
          <w:w w:val="100"/>
          <w:sz w:val="32"/>
          <w:szCs w:val="32"/>
        </w:rPr>
        <w:t>务</w:t>
      </w:r>
      <w:r>
        <w:rPr>
          <w:rFonts w:hint="eastAsia" w:ascii="仿宋_GB2312" w:hAnsi="仿宋_GB2312" w:eastAsia="仿宋_GB2312" w:cs="Times New Roman"/>
          <w:spacing w:val="-6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-6"/>
          <w:w w:val="100"/>
          <w:sz w:val="32"/>
          <w:szCs w:val="32"/>
        </w:rPr>
        <w:t>副</w:t>
      </w:r>
      <w:r>
        <w:rPr>
          <w:rFonts w:hint="eastAsia" w:ascii="仿宋_GB2312" w:hAnsi="仿宋_GB2312" w:eastAsia="仿宋_GB2312" w:cs="Times New Roman"/>
          <w:spacing w:val="-6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-6"/>
          <w:w w:val="100"/>
          <w:sz w:val="32"/>
          <w:szCs w:val="32"/>
        </w:rPr>
        <w:t>组</w:t>
      </w:r>
      <w:r>
        <w:rPr>
          <w:rFonts w:hint="eastAsia" w:ascii="仿宋_GB2312" w:hAnsi="仿宋_GB2312" w:eastAsia="仿宋_GB2312" w:cs="Times New Roman"/>
          <w:spacing w:val="-6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11"/>
          <w:w w:val="100"/>
          <w:sz w:val="32"/>
          <w:szCs w:val="32"/>
        </w:rPr>
        <w:t>长：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葛红旗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镇党委委员、副镇长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both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 xml:space="preserve">副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 xml:space="preserve"> 组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长：陈小国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镇人大主席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罗燕琴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镇党委副书记、人大副主席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3739" w:leftChars="1470" w:hanging="652" w:hangingChars="200"/>
        <w:textAlignment w:val="auto"/>
        <w:rPr>
          <w:rFonts w:hint="eastAsia"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徐  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党委委员、人武部部长、政府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465" w:leftChars="1650" w:firstLine="978" w:firstLineChars="30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副镇长、二级主任科员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36" w:firstLineChars="11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6"/>
          <w:w w:val="79"/>
          <w:sz w:val="32"/>
          <w:szCs w:val="32"/>
        </w:rPr>
        <w:t>上官昌启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镇党委宣传委员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洪智敏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镇党委组织委员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陈寅坚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镇党委政法委员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-11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黄登彪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-11"/>
          <w:sz w:val="32"/>
          <w:szCs w:val="32"/>
        </w:rPr>
        <w:t>镇党委统战委员、政府副镇长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李晓庆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冯仲强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政府副镇长、派出所所长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邢雅莉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科技副镇长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许有淼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赖天优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吴为民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邹发群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 xml:space="preserve">经济发展综合服务中心主任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52" w:firstLineChars="20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成        员：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朱忠美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党政办副主任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罗  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陈烨枫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党建办主任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刘玲璐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人大办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负责人、宣传干事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罗耀宇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妇联主席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朱美云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财政所所长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经管站站长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黄天雨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社会事务办主任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hint="eastAsia" w:ascii="仿宋_GB2312" w:hAnsi="仿宋_GB2312" w:eastAsia="仿宋_GB2312" w:cs="Times New Roman"/>
          <w:spacing w:val="-23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刘  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Times New Roman"/>
          <w:spacing w:val="-23"/>
          <w:w w:val="100"/>
          <w:sz w:val="32"/>
          <w:szCs w:val="32"/>
          <w:lang w:eastAsia="zh-CN"/>
        </w:rPr>
        <w:t>社会事务办交通运输岗负责人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王剑飞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社会治理办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副主任</w:t>
      </w:r>
    </w:p>
    <w:p>
      <w:pPr>
        <w:keepNext w:val="0"/>
        <w:keepLines w:val="0"/>
        <w:pageBreakBefore w:val="0"/>
        <w:widowControl w:val="0"/>
        <w:tabs>
          <w:tab w:val="left" w:pos="44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刘  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综合执法办主任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罗善忠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经济发展办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hint="eastAsia" w:ascii="仿宋_GB2312" w:hAnsi="仿宋_GB2312" w:eastAsia="仿宋_GB2312" w:cs="Times New Roman"/>
          <w:spacing w:val="-23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高超群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-23"/>
          <w:w w:val="100"/>
          <w:sz w:val="32"/>
          <w:szCs w:val="32"/>
          <w:lang w:eastAsia="zh-CN"/>
        </w:rPr>
        <w:t>经济发展综合服务中心副主任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朱德忠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文体旅游岗负责人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邱春红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卫生健康岗负责人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hint="eastAsia" w:ascii="仿宋_GB2312" w:hAnsi="仿宋_GB2312" w:eastAsia="仿宋_GB2312" w:cs="Times New Roman"/>
          <w:spacing w:val="-20"/>
          <w:w w:val="9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高善福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-23"/>
          <w:w w:val="98"/>
          <w:sz w:val="32"/>
          <w:szCs w:val="32"/>
          <w:lang w:eastAsia="zh-CN"/>
        </w:rPr>
        <w:t>社会事务综合服务中心副主任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hint="eastAsia" w:ascii="仿宋_GB2312" w:hAnsi="仿宋_GB2312" w:eastAsia="仿宋_GB2312" w:cs="Times New Roman"/>
          <w:spacing w:val="-23"/>
          <w:w w:val="9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肖永汉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-23"/>
          <w:w w:val="98"/>
          <w:sz w:val="32"/>
          <w:szCs w:val="32"/>
          <w:lang w:eastAsia="zh-CN"/>
        </w:rPr>
        <w:t>村镇建设综合服务中心副主任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陈永顺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林业站站长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陈光潘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供电所所长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黄龙海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森林巡防中队队长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钟祝进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严长建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广电站站长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张义雨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自然资源所所长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杨聪兴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 xml:space="preserve">司法所所长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余剑明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农商行行长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陈秀红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邮政支局局长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黄生楂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 xml:space="preserve">贡川中学校长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游诗铭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贡川中心小学校长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陈丽芳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贡川中心幼儿园园长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邱  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龙凤居委会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  <w:lang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陈  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攀龙村书记、主任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刘淑聘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集凤村书记、主任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李建明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观成村书记、主任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罗治林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龙大村书记、主任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姜衍烨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双峰村书记、主任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李国河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洋峰村书记、主任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姜顺华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张荆村书记、主任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李兆贵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龙岭村书记、主任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陈祖才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井岗村书记、主任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姜明伟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新发冲村书记、主任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hint="eastAsia"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姜斌翔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大板村书记、主任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高庆勇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岩下村书记、主任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pacing w:val="3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邓庆田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红安村书记、主任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hint="eastAsia"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陈维富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南坂村书记、主任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097" w:firstLineChars="95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叶长安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Times New Roman"/>
          <w:spacing w:val="3"/>
          <w:sz w:val="32"/>
          <w:szCs w:val="32"/>
        </w:rPr>
        <w:t>延爽村副主任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如有人事调整，则由相应岗位人员负责。</w:t>
      </w:r>
      <w:r>
        <w:rPr>
          <w:rFonts w:hint="eastAsia" w:ascii="仿宋_GB2312" w:hAnsi="仿宋_GB2312" w:eastAsia="仿宋_GB2312" w:cs="Times New Roman"/>
          <w:sz w:val="32"/>
          <w:szCs w:val="32"/>
        </w:rPr>
        <w:t>领导小组下设应急管理办公室，承担应急管理日常工作，葛红旗同志任办公室主任，王剑飞同志任办公室副主任。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在应急管理领导小组的统一指导下，应急管理办公室负责协调指导本级安办、防汛办、森防办、减灾办等协调机构落实安全生产、防汛防旱防风、森林防灭火、地震和地质灾害救援、综合减灾、自然灾害救助消防管理、公共卫生等各类应急管理日常工作，建立风险隐患台账和数据库，制定风险隐患管控治理措施，及时发布风险隐患监测预警，及时报告重大风险隐患和违法行为。组织制定、完善和实施各类应急预案。负责组织应急力量，定期开展应急培训和演练。负责组织安全生产和消防宣传教育工作，开展安全隐患排查治理，指导村 (社区) 做好应急管理相关工作。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Times New Roman"/>
          <w:sz w:val="32"/>
          <w:szCs w:val="32"/>
        </w:rPr>
        <w:t>应急管理办公室人员组成及分工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如下</w:t>
      </w:r>
      <w:r>
        <w:rPr>
          <w:rFonts w:hint="eastAsia" w:ascii="仿宋_GB2312" w:hAnsi="仿宋_GB2312" w:eastAsia="仿宋_GB2312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王剑飞负责企业安全生产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队伍组建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等工</w:t>
      </w:r>
      <w:r>
        <w:rPr>
          <w:rFonts w:hint="eastAsia" w:ascii="仿宋_GB2312" w:hAnsi="仿宋_GB2312" w:eastAsia="仿宋_GB2312" w:cs="仿宋_GB2312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应急管理办公室全面工作；陈发松负责综合减灾、自然灾害救助工作；陈永顺负责森林防灭火工作；高超群负责防汛抗旱防台风工作；张义雨负责地震和地质灾害工作。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黑体" w:hAnsi="黑体" w:eastAsia="黑体" w:cs="黑体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420" w:right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永安市贡川镇人民政府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840" w:rightChars="400" w:firstLine="0" w:firstLineChars="0"/>
        <w:jc w:val="right"/>
        <w:textAlignment w:val="auto"/>
        <w:rPr>
          <w:rFonts w:hint="default" w:ascii="Times New Roman" w:hAnsi="Times New Roman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2023年8月29日</w:t>
      </w:r>
    </w:p>
    <w:p>
      <w:pPr>
        <w:pStyle w:val="12"/>
        <w:widowControl/>
        <w:rPr>
          <w:rFonts w:hint="default" w:ascii="Times New Roman" w:hAnsi="Times New Roman" w:cs="Times New Roman"/>
          <w:lang w:val="en-US"/>
        </w:rPr>
      </w:pPr>
    </w:p>
    <w:tbl>
      <w:tblPr>
        <w:tblStyle w:val="10"/>
        <w:tblpPr w:leftFromText="180" w:rightFromText="180" w:vertAnchor="text" w:horzAnchor="page" w:tblpX="1315" w:tblpY="415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210" w:leftChars="100" w:right="210" w:rightChars="100"/>
              <w:jc w:val="left"/>
              <w:rPr>
                <w:rFonts w:hint="default" w:ascii="Times New Roman" w:hAnsi="Times New Roman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永安市贡川镇人民政府办公室</w:t>
            </w:r>
            <w:r>
              <w:rPr>
                <w:rFonts w:hint="default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 xml:space="preserve">                 2023</w:t>
            </w: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年8月29日印发</w:t>
            </w:r>
          </w:p>
        </w:tc>
      </w:tr>
    </w:tbl>
    <w:p>
      <w:pPr>
        <w:tabs>
          <w:tab w:val="left" w:pos="2761"/>
        </w:tabs>
        <w:bidi w:val="0"/>
        <w:jc w:val="righ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jc w:val="center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jc w:val="center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hYWZjMThhMDI2ZjVlMmY0NjcwOGRhOWMzYzQxNzEifQ=="/>
  </w:docVars>
  <w:rsids>
    <w:rsidRoot w:val="6BE107B5"/>
    <w:rsid w:val="2D8F6802"/>
    <w:rsid w:val="306A1836"/>
    <w:rsid w:val="33982E26"/>
    <w:rsid w:val="4CFB7CD3"/>
    <w:rsid w:val="4FFE2660"/>
    <w:rsid w:val="64A93EF7"/>
    <w:rsid w:val="65173253"/>
    <w:rsid w:val="692C61E2"/>
    <w:rsid w:val="6BE107B5"/>
    <w:rsid w:val="7E014779"/>
    <w:rsid w:val="7EF0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widowControl w:val="0"/>
      <w:spacing w:before="0" w:beforeAutospacing="0" w:after="120" w:afterAutospacing="0" w:line="560" w:lineRule="exact"/>
      <w:ind w:left="420" w:leftChars="200" w:firstLine="420" w:firstLineChars="200"/>
      <w:jc w:val="both"/>
    </w:pPr>
    <w:rPr>
      <w:rFonts w:ascii="Arial Narrow" w:hAnsi="Arial Narrow" w:eastAsia="仿宋_GB2312" w:cs="Times New Roman"/>
      <w:color w:val="auto"/>
      <w:kern w:val="2"/>
      <w:sz w:val="32"/>
    </w:rPr>
  </w:style>
  <w:style w:type="paragraph" w:styleId="3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4">
    <w:name w:val="index 6"/>
    <w:basedOn w:val="1"/>
    <w:next w:val="1"/>
    <w:semiHidden/>
    <w:qFormat/>
    <w:uiPriority w:val="99"/>
    <w:pPr>
      <w:ind w:left="2100"/>
    </w:pPr>
    <w:rPr>
      <w:rFonts w:cs="Times New Roman"/>
    </w:rPr>
  </w:style>
  <w:style w:type="paragraph" w:styleId="5">
    <w:name w:val="Body Text"/>
    <w:basedOn w:val="1"/>
    <w:qFormat/>
    <w:uiPriority w:val="0"/>
    <w:pPr>
      <w:jc w:val="center"/>
    </w:pPr>
    <w:rPr>
      <w:rFonts w:ascii="楷体_GB2312" w:hAnsi="Times New Roman" w:eastAsia="楷体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2">
    <w:name w:val="1.正文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1852</Words>
  <Characters>1916</Characters>
  <Lines>0</Lines>
  <Paragraphs>0</Paragraphs>
  <TotalTime>3</TotalTime>
  <ScaleCrop>false</ScaleCrop>
  <LinksUpToDate>false</LinksUpToDate>
  <CharactersWithSpaces>1938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2023-01-06T02:16:00Z</dcterms:created>
  <dc:creator>Administrator</dc:creator>
  <cp:lastModifiedBy>Administrator</cp:lastModifiedBy>
  <dcterms:modified xsi:type="dcterms:W3CDTF">2023-08-30T01:58:36Z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67F2DE495B0946E3AFEDB1D10568E97C</vt:lpwstr>
  </property>
</Properties>
</file>