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314" w:rightChars="98"/>
        <w:jc w:val="both"/>
        <w:rPr>
          <w:rFonts w:ascii="黑体" w:hAnsi="黑体" w:eastAsia="黑体" w:cs="黑体"/>
          <w:color w:val="333333"/>
          <w:sz w:val="31"/>
          <w:szCs w:val="31"/>
          <w:shd w:val="clear" w:color="auto" w:fill="FFFFFF"/>
        </w:rPr>
      </w:pPr>
      <w:r>
        <w:rPr>
          <w:rFonts w:hint="eastAsia" w:ascii="黑体" w:hAnsi="黑体" w:eastAsia="黑体" w:cs="黑体"/>
          <w:color w:val="333333"/>
          <w:sz w:val="31"/>
          <w:szCs w:val="31"/>
          <w:shd w:val="clear" w:color="auto" w:fill="FFFFFF"/>
        </w:rPr>
        <w:t>附件</w:t>
      </w:r>
      <w:r>
        <w:rPr>
          <w:rFonts w:ascii="黑体" w:hAnsi="黑体" w:eastAsia="黑体" w:cs="黑体"/>
          <w:color w:val="333333"/>
          <w:sz w:val="31"/>
          <w:szCs w:val="31"/>
          <w:shd w:val="clear" w:color="auto" w:fill="FFFFFF"/>
        </w:rPr>
        <w:t>1</w:t>
      </w:r>
    </w:p>
    <w:p>
      <w:pPr>
        <w:pStyle w:val="2"/>
        <w:widowControl/>
        <w:spacing w:beforeAutospacing="0" w:afterAutospacing="0" w:line="600" w:lineRule="exact"/>
        <w:jc w:val="center"/>
        <w:rPr>
          <w:rFonts w:ascii="方正小标宋简体" w:hAnsi="方正小标宋简体" w:eastAsia="方正小标宋简体" w:cs="方正小标宋简体"/>
          <w:color w:val="333333"/>
          <w:sz w:val="36"/>
          <w:szCs w:val="36"/>
          <w:shd w:val="clear" w:color="auto" w:fill="FFFFFF"/>
        </w:rPr>
      </w:pPr>
      <w:r>
        <w:rPr>
          <w:rFonts w:ascii="方正小标宋简体" w:hAnsi="方正小标宋简体" w:eastAsia="方正小标宋简体" w:cs="方正小标宋简体"/>
          <w:color w:val="333333"/>
          <w:sz w:val="36"/>
          <w:szCs w:val="36"/>
          <w:shd w:val="clear" w:color="auto" w:fill="FFFFFF"/>
        </w:rPr>
        <w:t>2019</w:t>
      </w:r>
      <w:r>
        <w:rPr>
          <w:rFonts w:hint="eastAsia" w:ascii="方正小标宋简体" w:hAnsi="方正小标宋简体" w:eastAsia="方正小标宋简体" w:cs="方正小标宋简体"/>
          <w:color w:val="333333"/>
          <w:sz w:val="36"/>
          <w:szCs w:val="36"/>
          <w:shd w:val="clear" w:color="auto" w:fill="FFFFFF"/>
        </w:rPr>
        <w:t>年安砂镇农村环境综合整治督查考评表</w:t>
      </w:r>
    </w:p>
    <w:p>
      <w:pPr>
        <w:pStyle w:val="2"/>
        <w:widowControl/>
        <w:spacing w:beforeAutospacing="0" w:afterAutospacing="0" w:line="240" w:lineRule="exact"/>
        <w:jc w:val="center"/>
        <w:rPr>
          <w:rFonts w:ascii="方正小标宋简体" w:hAnsi="方正小标宋简体" w:eastAsia="方正小标宋简体" w:cs="方正小标宋简体"/>
          <w:color w:val="333333"/>
          <w:sz w:val="36"/>
          <w:szCs w:val="36"/>
          <w:shd w:val="clear" w:color="auto" w:fill="FFFFFF"/>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395"/>
        <w:gridCol w:w="660"/>
        <w:gridCol w:w="4512"/>
        <w:gridCol w:w="158"/>
        <w:gridCol w:w="948"/>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7"/>
            <w:vAlign w:val="center"/>
          </w:tcPr>
          <w:p>
            <w:pPr>
              <w:pStyle w:val="2"/>
              <w:widowControl/>
              <w:spacing w:beforeAutospacing="0" w:afterAutospacing="0" w:line="600" w:lineRule="exact"/>
              <w:jc w:val="both"/>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20"/>
                <w:shd w:val="clear" w:color="auto" w:fill="FFFFFF"/>
              </w:rPr>
              <w:t>参加考评单位：</w:t>
            </w:r>
            <w:r>
              <w:rPr>
                <w:rFonts w:ascii="仿宋_GB2312" w:hAnsi="微软雅黑" w:eastAsia="仿宋_GB2312" w:cs="仿宋_GB2312"/>
                <w:color w:val="333333"/>
                <w:spacing w:val="-20"/>
                <w:shd w:val="clear" w:color="auto" w:fill="FFFFFF"/>
              </w:rPr>
              <w:t xml:space="preserve">                                                </w:t>
            </w:r>
            <w:r>
              <w:rPr>
                <w:rFonts w:hint="eastAsia" w:ascii="仿宋_GB2312" w:hAnsi="微软雅黑" w:eastAsia="仿宋_GB2312" w:cs="仿宋_GB2312"/>
                <w:color w:val="333333"/>
                <w:spacing w:val="-20"/>
                <w:shd w:val="clear" w:color="auto" w:fill="FFFFFF"/>
              </w:rPr>
              <w:t>时间：</w:t>
            </w:r>
            <w:r>
              <w:rPr>
                <w:rFonts w:ascii="仿宋_GB2312" w:hAnsi="微软雅黑" w:eastAsia="仿宋_GB2312" w:cs="仿宋_GB2312"/>
                <w:color w:val="333333"/>
                <w:spacing w:val="-20"/>
                <w:shd w:val="clear" w:color="auto" w:fill="FFFFFF"/>
              </w:rPr>
              <w:t xml:space="preserve">        </w:t>
            </w:r>
            <w:r>
              <w:rPr>
                <w:rFonts w:hint="eastAsia" w:ascii="仿宋_GB2312" w:hAnsi="微软雅黑" w:eastAsia="仿宋_GB2312" w:cs="仿宋_GB2312"/>
                <w:color w:val="333333"/>
                <w:spacing w:val="-20"/>
                <w:shd w:val="clear" w:color="auto" w:fill="FFFFFF"/>
              </w:rPr>
              <w:t>年</w:t>
            </w:r>
            <w:r>
              <w:rPr>
                <w:rFonts w:ascii="仿宋_GB2312" w:hAnsi="微软雅黑" w:eastAsia="仿宋_GB2312" w:cs="仿宋_GB2312"/>
                <w:color w:val="333333"/>
                <w:spacing w:val="-20"/>
                <w:shd w:val="clear" w:color="auto" w:fill="FFFFFF"/>
              </w:rPr>
              <w:t xml:space="preserve">     </w:t>
            </w:r>
            <w:r>
              <w:rPr>
                <w:rFonts w:hint="eastAsia" w:ascii="仿宋_GB2312" w:hAnsi="微软雅黑" w:eastAsia="仿宋_GB2312" w:cs="仿宋_GB2312"/>
                <w:color w:val="333333"/>
                <w:spacing w:val="-20"/>
                <w:shd w:val="clear" w:color="auto" w:fill="FFFFFF"/>
              </w:rPr>
              <w:t>月</w:t>
            </w:r>
            <w:r>
              <w:rPr>
                <w:rFonts w:ascii="仿宋_GB2312" w:hAnsi="微软雅黑" w:eastAsia="仿宋_GB2312" w:cs="仿宋_GB2312"/>
                <w:color w:val="333333"/>
                <w:spacing w:val="-20"/>
                <w:shd w:val="clear" w:color="auto" w:fill="FFFFFF"/>
              </w:rPr>
              <w:t xml:space="preserve">    </w:t>
            </w:r>
            <w:r>
              <w:rPr>
                <w:rFonts w:hint="eastAsia" w:ascii="仿宋_GB2312" w:hAnsi="微软雅黑" w:eastAsia="仿宋_GB2312" w:cs="仿宋_GB2312"/>
                <w:color w:val="333333"/>
                <w:spacing w:val="-20"/>
                <w:shd w:val="clear" w:color="auto" w:fill="FFFFFF"/>
              </w:rPr>
              <w:t>日</w:t>
            </w:r>
            <w:r>
              <w:rPr>
                <w:rFonts w:ascii="仿宋_GB2312" w:hAnsi="微软雅黑" w:eastAsia="仿宋_GB2312" w:cs="仿宋_GB2312"/>
                <w:color w:val="333333"/>
                <w:spacing w:val="-20"/>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51" w:type="dxa"/>
            <w:vAlign w:val="center"/>
          </w:tcPr>
          <w:p>
            <w:pPr>
              <w:pStyle w:val="2"/>
              <w:widowControl/>
              <w:spacing w:beforeAutospacing="0" w:afterAutospacing="0" w:line="600" w:lineRule="exact"/>
              <w:jc w:val="center"/>
              <w:rPr>
                <w:rFonts w:ascii="仿宋_GB2312" w:hAnsi="微软雅黑" w:eastAsia="仿宋_GB2312" w:cs="仿宋_GB2312"/>
                <w:b/>
                <w:bCs/>
                <w:color w:val="333333"/>
                <w:shd w:val="clear" w:color="auto" w:fill="FFFFFF"/>
              </w:rPr>
            </w:pPr>
            <w:r>
              <w:rPr>
                <w:rFonts w:hint="eastAsia" w:ascii="仿宋_GB2312" w:hAnsi="微软雅黑" w:eastAsia="仿宋_GB2312" w:cs="仿宋_GB2312"/>
                <w:b/>
                <w:bCs/>
                <w:color w:val="333333"/>
                <w:spacing w:val="-17"/>
                <w:shd w:val="clear" w:color="auto" w:fill="FFFFFF"/>
              </w:rPr>
              <w:t>序号</w:t>
            </w:r>
          </w:p>
        </w:tc>
        <w:tc>
          <w:tcPr>
            <w:tcW w:w="1395" w:type="dxa"/>
            <w:vAlign w:val="center"/>
          </w:tcPr>
          <w:p>
            <w:pPr>
              <w:pStyle w:val="2"/>
              <w:widowControl/>
              <w:spacing w:beforeAutospacing="0" w:afterAutospacing="0" w:line="600" w:lineRule="exact"/>
              <w:jc w:val="center"/>
              <w:rPr>
                <w:rFonts w:ascii="仿宋_GB2312" w:hAnsi="微软雅黑" w:eastAsia="仿宋_GB2312" w:cs="仿宋_GB2312"/>
                <w:b/>
                <w:bCs/>
                <w:color w:val="333333"/>
                <w:shd w:val="clear" w:color="auto" w:fill="FFFFFF"/>
              </w:rPr>
            </w:pPr>
            <w:r>
              <w:rPr>
                <w:rFonts w:hint="eastAsia" w:ascii="仿宋_GB2312" w:hAnsi="微软雅黑" w:eastAsia="仿宋_GB2312" w:cs="仿宋_GB2312"/>
                <w:b/>
                <w:bCs/>
                <w:color w:val="333333"/>
                <w:shd w:val="clear" w:color="auto" w:fill="FFFFFF"/>
              </w:rPr>
              <w:t>项目名称</w:t>
            </w:r>
          </w:p>
        </w:tc>
        <w:tc>
          <w:tcPr>
            <w:tcW w:w="660" w:type="dxa"/>
            <w:vAlign w:val="center"/>
          </w:tcPr>
          <w:p>
            <w:pPr>
              <w:pStyle w:val="2"/>
              <w:widowControl/>
              <w:spacing w:beforeAutospacing="0" w:afterAutospacing="0" w:line="600" w:lineRule="exact"/>
              <w:jc w:val="center"/>
              <w:rPr>
                <w:rFonts w:ascii="仿宋_GB2312" w:hAnsi="微软雅黑" w:eastAsia="仿宋_GB2312" w:cs="仿宋_GB2312"/>
                <w:b/>
                <w:bCs/>
                <w:color w:val="333333"/>
                <w:shd w:val="clear" w:color="auto" w:fill="FFFFFF"/>
              </w:rPr>
            </w:pPr>
            <w:r>
              <w:rPr>
                <w:rFonts w:hint="eastAsia" w:ascii="仿宋_GB2312" w:hAnsi="微软雅黑" w:eastAsia="仿宋_GB2312" w:cs="仿宋_GB2312"/>
                <w:b/>
                <w:bCs/>
                <w:color w:val="333333"/>
                <w:spacing w:val="-17"/>
                <w:shd w:val="clear" w:color="auto" w:fill="FFFFFF"/>
              </w:rPr>
              <w:t>分值</w:t>
            </w:r>
          </w:p>
        </w:tc>
        <w:tc>
          <w:tcPr>
            <w:tcW w:w="4512" w:type="dxa"/>
            <w:vAlign w:val="center"/>
          </w:tcPr>
          <w:p>
            <w:pPr>
              <w:pStyle w:val="2"/>
              <w:widowControl/>
              <w:spacing w:beforeAutospacing="0" w:afterAutospacing="0" w:line="600" w:lineRule="exact"/>
              <w:jc w:val="center"/>
              <w:rPr>
                <w:rFonts w:ascii="仿宋_GB2312" w:hAnsi="微软雅黑" w:eastAsia="仿宋_GB2312" w:cs="仿宋_GB2312"/>
                <w:b/>
                <w:bCs/>
                <w:color w:val="333333"/>
                <w:shd w:val="clear" w:color="auto" w:fill="FFFFFF"/>
              </w:rPr>
            </w:pPr>
            <w:r>
              <w:rPr>
                <w:rFonts w:hint="eastAsia" w:ascii="仿宋_GB2312" w:hAnsi="微软雅黑" w:eastAsia="仿宋_GB2312" w:cs="仿宋_GB2312"/>
                <w:b/>
                <w:bCs/>
                <w:color w:val="333333"/>
                <w:shd w:val="clear" w:color="auto" w:fill="FFFFFF"/>
              </w:rPr>
              <w:t>评</w:t>
            </w:r>
            <w:r>
              <w:rPr>
                <w:rFonts w:ascii="仿宋_GB2312" w:hAnsi="微软雅黑" w:eastAsia="仿宋_GB2312" w:cs="仿宋_GB2312"/>
                <w:b/>
                <w:bCs/>
                <w:color w:val="333333"/>
                <w:shd w:val="clear" w:color="auto" w:fill="FFFFFF"/>
              </w:rPr>
              <w:t xml:space="preserve"> </w:t>
            </w:r>
            <w:r>
              <w:rPr>
                <w:rFonts w:hint="eastAsia" w:ascii="仿宋_GB2312" w:hAnsi="微软雅黑" w:eastAsia="仿宋_GB2312" w:cs="仿宋_GB2312"/>
                <w:b/>
                <w:bCs/>
                <w:color w:val="333333"/>
                <w:shd w:val="clear" w:color="auto" w:fill="FFFFFF"/>
              </w:rPr>
              <w:t>分</w:t>
            </w:r>
            <w:r>
              <w:rPr>
                <w:rFonts w:ascii="仿宋_GB2312" w:hAnsi="微软雅黑" w:eastAsia="仿宋_GB2312" w:cs="仿宋_GB2312"/>
                <w:b/>
                <w:bCs/>
                <w:color w:val="333333"/>
                <w:shd w:val="clear" w:color="auto" w:fill="FFFFFF"/>
              </w:rPr>
              <w:t xml:space="preserve"> </w:t>
            </w:r>
            <w:r>
              <w:rPr>
                <w:rFonts w:hint="eastAsia" w:ascii="仿宋_GB2312" w:hAnsi="微软雅黑" w:eastAsia="仿宋_GB2312" w:cs="仿宋_GB2312"/>
                <w:b/>
                <w:bCs/>
                <w:color w:val="333333"/>
                <w:shd w:val="clear" w:color="auto" w:fill="FFFFFF"/>
              </w:rPr>
              <w:t>细</w:t>
            </w:r>
            <w:r>
              <w:rPr>
                <w:rFonts w:ascii="仿宋_GB2312" w:hAnsi="微软雅黑" w:eastAsia="仿宋_GB2312" w:cs="仿宋_GB2312"/>
                <w:b/>
                <w:bCs/>
                <w:color w:val="333333"/>
                <w:shd w:val="clear" w:color="auto" w:fill="FFFFFF"/>
              </w:rPr>
              <w:t xml:space="preserve"> </w:t>
            </w:r>
            <w:r>
              <w:rPr>
                <w:rFonts w:hint="eastAsia" w:ascii="仿宋_GB2312" w:hAnsi="微软雅黑" w:eastAsia="仿宋_GB2312" w:cs="仿宋_GB2312"/>
                <w:b/>
                <w:bCs/>
                <w:color w:val="333333"/>
                <w:shd w:val="clear" w:color="auto" w:fill="FFFFFF"/>
              </w:rPr>
              <w:t>则</w:t>
            </w:r>
          </w:p>
        </w:tc>
        <w:tc>
          <w:tcPr>
            <w:tcW w:w="1106" w:type="dxa"/>
            <w:gridSpan w:val="2"/>
            <w:vAlign w:val="center"/>
          </w:tcPr>
          <w:p>
            <w:pPr>
              <w:pStyle w:val="2"/>
              <w:widowControl/>
              <w:spacing w:beforeAutospacing="0" w:afterAutospacing="0" w:line="600" w:lineRule="exact"/>
              <w:jc w:val="center"/>
              <w:rPr>
                <w:rFonts w:ascii="仿宋_GB2312" w:hAnsi="微软雅黑" w:eastAsia="仿宋_GB2312" w:cs="仿宋_GB2312"/>
                <w:b/>
                <w:bCs/>
                <w:color w:val="333333"/>
                <w:shd w:val="clear" w:color="auto" w:fill="FFFFFF"/>
              </w:rPr>
            </w:pPr>
            <w:r>
              <w:rPr>
                <w:rFonts w:hint="eastAsia" w:ascii="仿宋_GB2312" w:hAnsi="微软雅黑" w:eastAsia="仿宋_GB2312" w:cs="仿宋_GB2312"/>
                <w:b/>
                <w:bCs/>
                <w:color w:val="333333"/>
                <w:shd w:val="clear" w:color="auto" w:fill="FFFFFF"/>
              </w:rPr>
              <w:t>得分</w:t>
            </w: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b/>
                <w:bCs/>
                <w:color w:val="333333"/>
                <w:shd w:val="clear" w:color="auto" w:fill="FFFFFF"/>
              </w:rPr>
            </w:pPr>
            <w:r>
              <w:rPr>
                <w:rFonts w:hint="eastAsia" w:ascii="仿宋_GB2312" w:hAnsi="微软雅黑" w:eastAsia="仿宋_GB2312" w:cs="仿宋_GB2312"/>
                <w:b/>
                <w:bCs/>
                <w:color w:val="333333"/>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9060" w:type="dxa"/>
            <w:gridSpan w:val="7"/>
            <w:vAlign w:val="center"/>
          </w:tcPr>
          <w:p>
            <w:pPr>
              <w:pStyle w:val="2"/>
              <w:widowControl/>
              <w:spacing w:beforeAutospacing="0" w:afterAutospacing="0" w:line="600" w:lineRule="exact"/>
              <w:rPr>
                <w:rFonts w:ascii="仿宋_GB2312" w:hAnsi="微软雅黑" w:eastAsia="仿宋_GB2312" w:cs="仿宋_GB2312"/>
                <w:color w:val="333333"/>
                <w:spacing w:val="-20"/>
                <w:shd w:val="clear" w:color="auto" w:fill="FFFFFF"/>
              </w:rPr>
            </w:pPr>
            <w:r>
              <w:rPr>
                <w:rFonts w:hint="eastAsia" w:ascii="黑体" w:hAnsi="黑体" w:eastAsia="黑体" w:cs="黑体"/>
                <w:b/>
                <w:bCs/>
                <w:color w:val="333333"/>
                <w:shd w:val="clear" w:color="auto" w:fill="FFFFFF"/>
              </w:rPr>
              <w:t>一、垃圾治理工作落实情况（</w:t>
            </w:r>
            <w:r>
              <w:rPr>
                <w:rFonts w:ascii="黑体" w:hAnsi="黑体" w:eastAsia="黑体" w:cs="黑体"/>
                <w:b/>
                <w:bCs/>
                <w:color w:val="333333"/>
                <w:shd w:val="clear" w:color="auto" w:fill="FFFFFF"/>
              </w:rPr>
              <w:t>40</w:t>
            </w:r>
            <w:r>
              <w:rPr>
                <w:rFonts w:hint="eastAsia" w:ascii="黑体" w:hAnsi="黑体" w:eastAsia="黑体" w:cs="黑体"/>
                <w:b/>
                <w:bCs/>
                <w:color w:val="333333"/>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651"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1</w:t>
            </w:r>
          </w:p>
        </w:tc>
        <w:tc>
          <w:tcPr>
            <w:tcW w:w="1395"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设施及保洁人员配备情况</w:t>
            </w:r>
          </w:p>
        </w:tc>
        <w:tc>
          <w:tcPr>
            <w:tcW w:w="660"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7</w:t>
            </w:r>
          </w:p>
        </w:tc>
        <w:tc>
          <w:tcPr>
            <w:tcW w:w="4670" w:type="dxa"/>
            <w:gridSpan w:val="2"/>
            <w:vAlign w:val="center"/>
          </w:tcPr>
          <w:p>
            <w:pPr>
              <w:pStyle w:val="2"/>
              <w:widowControl/>
              <w:numPr>
                <w:ilvl w:val="0"/>
                <w:numId w:val="1"/>
              </w:numPr>
              <w:spacing w:beforeAutospacing="0" w:afterAutospacing="0" w:line="34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每户配备干湿两个垃圾桶，仅配置一个干垃圾桶的发现一户扣</w:t>
            </w:r>
            <w:r>
              <w:rPr>
                <w:rFonts w:ascii="仿宋_GB2312" w:hAnsi="微软雅黑" w:eastAsia="仿宋_GB2312" w:cs="仿宋_GB2312"/>
                <w:color w:val="333333"/>
                <w:spacing w:val="-11"/>
                <w:sz w:val="21"/>
                <w:szCs w:val="21"/>
                <w:shd w:val="clear" w:color="auto" w:fill="FFFFFF"/>
              </w:rPr>
              <w:t>0.2</w:t>
            </w:r>
            <w:r>
              <w:rPr>
                <w:rFonts w:hint="eastAsia" w:ascii="仿宋_GB2312" w:hAnsi="微软雅黑" w:eastAsia="仿宋_GB2312" w:cs="仿宋_GB2312"/>
                <w:color w:val="333333"/>
                <w:spacing w:val="-11"/>
                <w:sz w:val="21"/>
                <w:szCs w:val="21"/>
                <w:shd w:val="clear" w:color="auto" w:fill="FFFFFF"/>
              </w:rPr>
              <w:t>分，未配置的发现一户扣</w:t>
            </w:r>
            <w:r>
              <w:rPr>
                <w:rFonts w:ascii="仿宋_GB2312" w:hAnsi="微软雅黑" w:eastAsia="仿宋_GB2312" w:cs="仿宋_GB2312"/>
                <w:color w:val="333333"/>
                <w:spacing w:val="-11"/>
                <w:sz w:val="21"/>
                <w:szCs w:val="21"/>
                <w:shd w:val="clear" w:color="auto" w:fill="FFFFFF"/>
              </w:rPr>
              <w:t>0.5</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p>
          <w:p>
            <w:pPr>
              <w:pStyle w:val="2"/>
              <w:widowControl/>
              <w:numPr>
                <w:ilvl w:val="0"/>
                <w:numId w:val="1"/>
              </w:numPr>
              <w:spacing w:beforeAutospacing="0" w:afterAutospacing="0" w:line="34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村庄主干道垃圾桶设置充足，规范设置垃圾收集点，发现垃圾桶设置严重不足扣</w:t>
            </w:r>
            <w:r>
              <w:rPr>
                <w:rFonts w:ascii="仿宋_GB2312" w:hAnsi="微软雅黑" w:eastAsia="仿宋_GB2312" w:cs="仿宋_GB2312"/>
                <w:color w:val="333333"/>
                <w:spacing w:val="-11"/>
                <w:sz w:val="21"/>
                <w:szCs w:val="21"/>
                <w:shd w:val="clear" w:color="auto" w:fill="FFFFFF"/>
              </w:rPr>
              <w:t>0.5</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p>
          <w:p>
            <w:pPr>
              <w:pStyle w:val="2"/>
              <w:widowControl/>
              <w:numPr>
                <w:ilvl w:val="0"/>
                <w:numId w:val="1"/>
              </w:numPr>
              <w:spacing w:beforeAutospacing="0" w:afterAutospacing="0" w:line="34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每</w:t>
            </w:r>
            <w:r>
              <w:rPr>
                <w:rFonts w:ascii="仿宋_GB2312" w:hAnsi="微软雅黑" w:eastAsia="仿宋_GB2312" w:cs="仿宋_GB2312"/>
                <w:color w:val="333333"/>
                <w:spacing w:val="-11"/>
                <w:sz w:val="21"/>
                <w:szCs w:val="21"/>
                <w:shd w:val="clear" w:color="auto" w:fill="FFFFFF"/>
              </w:rPr>
              <w:t>500</w:t>
            </w:r>
            <w:r>
              <w:rPr>
                <w:rFonts w:hint="eastAsia" w:ascii="仿宋_GB2312" w:hAnsi="微软雅黑" w:eastAsia="仿宋_GB2312" w:cs="仿宋_GB2312"/>
                <w:color w:val="333333"/>
                <w:spacing w:val="-11"/>
                <w:sz w:val="21"/>
                <w:szCs w:val="21"/>
                <w:shd w:val="clear" w:color="auto" w:fill="FFFFFF"/>
              </w:rPr>
              <w:t>人配备</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名固定清扫保洁人员，每少配</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名扣</w:t>
            </w:r>
            <w:r>
              <w:rPr>
                <w:rFonts w:ascii="仿宋_GB2312" w:hAnsi="微软雅黑" w:eastAsia="仿宋_GB2312" w:cs="仿宋_GB2312"/>
                <w:color w:val="333333"/>
                <w:spacing w:val="-11"/>
                <w:sz w:val="21"/>
                <w:szCs w:val="21"/>
                <w:shd w:val="clear" w:color="auto" w:fill="FFFFFF"/>
              </w:rPr>
              <w:t>0.5</w:t>
            </w:r>
            <w:r>
              <w:rPr>
                <w:rFonts w:hint="eastAsia" w:ascii="仿宋_GB2312" w:hAnsi="微软雅黑" w:eastAsia="仿宋_GB2312" w:cs="仿宋_GB2312"/>
                <w:color w:val="333333"/>
                <w:spacing w:val="-11"/>
                <w:sz w:val="21"/>
                <w:szCs w:val="21"/>
                <w:shd w:val="clear" w:color="auto" w:fill="FFFFFF"/>
              </w:rPr>
              <w:t>分，未配备的扣</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p>
          <w:p>
            <w:pPr>
              <w:pStyle w:val="2"/>
              <w:widowControl/>
              <w:numPr>
                <w:ilvl w:val="0"/>
                <w:numId w:val="1"/>
              </w:numPr>
              <w:spacing w:beforeAutospacing="0" w:afterAutospacing="0" w:line="340" w:lineRule="exact"/>
              <w:ind w:left="-181" w:leftChars="-57" w:hanging="1"/>
              <w:rPr>
                <w:rFonts w:ascii="仿宋_GB2312" w:hAnsi="微软雅黑" w:eastAsia="仿宋_GB2312" w:cs="仿宋_GB2312"/>
                <w:color w:val="333333"/>
                <w:spacing w:val="-14"/>
                <w:shd w:val="clear" w:color="auto" w:fill="FFFFFF"/>
              </w:rPr>
            </w:pPr>
            <w:r>
              <w:rPr>
                <w:rFonts w:hint="eastAsia" w:ascii="仿宋_GB2312" w:hAnsi="微软雅黑" w:eastAsia="仿宋_GB2312" w:cs="仿宋_GB2312"/>
                <w:color w:val="333333"/>
                <w:spacing w:val="-14"/>
                <w:sz w:val="21"/>
                <w:szCs w:val="21"/>
                <w:shd w:val="clear" w:color="auto" w:fill="FFFFFF"/>
              </w:rPr>
              <w:t>村级配备垃圾专用运输车，并且保持车况良好（</w:t>
            </w:r>
            <w:r>
              <w:rPr>
                <w:rFonts w:ascii="仿宋_GB2312" w:hAnsi="微软雅黑" w:eastAsia="仿宋_GB2312" w:cs="仿宋_GB2312"/>
                <w:color w:val="333333"/>
                <w:spacing w:val="-14"/>
                <w:sz w:val="21"/>
                <w:szCs w:val="21"/>
                <w:shd w:val="clear" w:color="auto" w:fill="FFFFFF"/>
              </w:rPr>
              <w:t>1</w:t>
            </w:r>
            <w:r>
              <w:rPr>
                <w:rFonts w:hint="eastAsia" w:ascii="仿宋_GB2312" w:hAnsi="微软雅黑" w:eastAsia="仿宋_GB2312" w:cs="仿宋_GB2312"/>
                <w:color w:val="333333"/>
                <w:spacing w:val="-14"/>
                <w:sz w:val="21"/>
                <w:szCs w:val="21"/>
                <w:shd w:val="clear" w:color="auto" w:fill="FFFFFF"/>
              </w:rPr>
              <w:t>分）。</w:t>
            </w:r>
          </w:p>
        </w:tc>
        <w:tc>
          <w:tcPr>
            <w:tcW w:w="948" w:type="dxa"/>
            <w:vAlign w:val="center"/>
          </w:tcPr>
          <w:p>
            <w:pPr>
              <w:pStyle w:val="2"/>
              <w:widowControl/>
              <w:spacing w:beforeAutospacing="0" w:afterAutospacing="0" w:line="3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651"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2</w:t>
            </w:r>
          </w:p>
        </w:tc>
        <w:tc>
          <w:tcPr>
            <w:tcW w:w="1395"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垃圾治理技术情况</w:t>
            </w:r>
          </w:p>
        </w:tc>
        <w:tc>
          <w:tcPr>
            <w:tcW w:w="660"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2</w:t>
            </w:r>
          </w:p>
        </w:tc>
        <w:tc>
          <w:tcPr>
            <w:tcW w:w="4670" w:type="dxa"/>
            <w:gridSpan w:val="2"/>
            <w:vAlign w:val="center"/>
          </w:tcPr>
          <w:p>
            <w:pPr>
              <w:pStyle w:val="2"/>
              <w:widowControl/>
              <w:spacing w:beforeAutospacing="0" w:afterAutospacing="0" w:line="340" w:lineRule="exact"/>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11"/>
                <w:sz w:val="21"/>
                <w:szCs w:val="21"/>
                <w:shd w:val="clear" w:color="auto" w:fill="FFFFFF"/>
              </w:rPr>
              <w:t>采取“村收集、镇中转、县处理”模式或者有防渗措施的卫生填埋处理垃圾，或分类后通过堆肥等方式实现垃圾无害化处理（</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p>
        </w:tc>
        <w:tc>
          <w:tcPr>
            <w:tcW w:w="948" w:type="dxa"/>
            <w:vAlign w:val="center"/>
          </w:tcPr>
          <w:p>
            <w:pPr>
              <w:pStyle w:val="2"/>
              <w:widowControl/>
              <w:spacing w:beforeAutospacing="0" w:afterAutospacing="0" w:line="3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651"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3</w:t>
            </w:r>
          </w:p>
        </w:tc>
        <w:tc>
          <w:tcPr>
            <w:tcW w:w="1395"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监督管理情况</w:t>
            </w:r>
          </w:p>
        </w:tc>
        <w:tc>
          <w:tcPr>
            <w:tcW w:w="660"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4</w:t>
            </w:r>
          </w:p>
        </w:tc>
        <w:tc>
          <w:tcPr>
            <w:tcW w:w="4670" w:type="dxa"/>
            <w:gridSpan w:val="2"/>
            <w:vAlign w:val="center"/>
          </w:tcPr>
          <w:p>
            <w:pPr>
              <w:pStyle w:val="2"/>
              <w:widowControl/>
              <w:spacing w:beforeAutospacing="0" w:afterAutospacing="0" w:line="34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）是否通过村规民约等方式建立村庄保洁制度（</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分）；</w:t>
            </w:r>
          </w:p>
          <w:p>
            <w:pPr>
              <w:pStyle w:val="2"/>
              <w:widowControl/>
              <w:spacing w:beforeAutospacing="0" w:afterAutospacing="0" w:line="34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）是否开展日常检查，如由村两委、老人会、妇女会等开展日常检查（</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p>
          <w:p>
            <w:pPr>
              <w:pStyle w:val="2"/>
              <w:widowControl/>
              <w:spacing w:beforeAutospacing="0" w:afterAutospacing="0" w:line="340" w:lineRule="exact"/>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3</w:t>
            </w:r>
            <w:r>
              <w:rPr>
                <w:rFonts w:hint="eastAsia" w:ascii="仿宋_GB2312" w:hAnsi="微软雅黑" w:eastAsia="仿宋_GB2312" w:cs="仿宋_GB2312"/>
                <w:color w:val="333333"/>
                <w:spacing w:val="-11"/>
                <w:sz w:val="21"/>
                <w:szCs w:val="21"/>
                <w:shd w:val="clear" w:color="auto" w:fill="FFFFFF"/>
              </w:rPr>
              <w:t>）</w:t>
            </w:r>
            <w:r>
              <w:rPr>
                <w:rFonts w:hint="eastAsia" w:ascii="仿宋_GB2312" w:hAnsi="微软雅黑" w:eastAsia="仿宋_GB2312" w:cs="仿宋_GB2312"/>
                <w:color w:val="333333"/>
                <w:spacing w:val="-17"/>
                <w:sz w:val="21"/>
                <w:szCs w:val="21"/>
                <w:shd w:val="clear" w:color="auto" w:fill="FFFFFF"/>
              </w:rPr>
              <w:t>是否设立举报平台并及时处理举报件（</w:t>
            </w:r>
            <w:r>
              <w:rPr>
                <w:rFonts w:ascii="仿宋_GB2312" w:hAnsi="微软雅黑" w:eastAsia="仿宋_GB2312" w:cs="仿宋_GB2312"/>
                <w:color w:val="333333"/>
                <w:spacing w:val="-17"/>
                <w:sz w:val="21"/>
                <w:szCs w:val="21"/>
                <w:shd w:val="clear" w:color="auto" w:fill="FFFFFF"/>
              </w:rPr>
              <w:t>1</w:t>
            </w:r>
            <w:r>
              <w:rPr>
                <w:rFonts w:hint="eastAsia" w:ascii="仿宋_GB2312" w:hAnsi="微软雅黑" w:eastAsia="仿宋_GB2312" w:cs="仿宋_GB2312"/>
                <w:color w:val="333333"/>
                <w:spacing w:val="-17"/>
                <w:sz w:val="21"/>
                <w:szCs w:val="21"/>
                <w:shd w:val="clear" w:color="auto" w:fill="FFFFFF"/>
              </w:rPr>
              <w:t>分）。</w:t>
            </w:r>
          </w:p>
        </w:tc>
        <w:tc>
          <w:tcPr>
            <w:tcW w:w="948" w:type="dxa"/>
            <w:vAlign w:val="center"/>
          </w:tcPr>
          <w:p>
            <w:pPr>
              <w:pStyle w:val="2"/>
              <w:widowControl/>
              <w:spacing w:beforeAutospacing="0" w:afterAutospacing="0" w:line="3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51"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4</w:t>
            </w:r>
          </w:p>
        </w:tc>
        <w:tc>
          <w:tcPr>
            <w:tcW w:w="1395"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资金保障情况</w:t>
            </w:r>
          </w:p>
        </w:tc>
        <w:tc>
          <w:tcPr>
            <w:tcW w:w="660" w:type="dxa"/>
            <w:vAlign w:val="center"/>
          </w:tcPr>
          <w:p>
            <w:pPr>
              <w:pStyle w:val="2"/>
              <w:widowControl/>
              <w:spacing w:beforeAutospacing="0" w:afterAutospacing="0" w:line="34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10</w:t>
            </w:r>
          </w:p>
        </w:tc>
        <w:tc>
          <w:tcPr>
            <w:tcW w:w="4670" w:type="dxa"/>
            <w:gridSpan w:val="2"/>
            <w:vAlign w:val="center"/>
          </w:tcPr>
          <w:p>
            <w:pPr>
              <w:pStyle w:val="2"/>
              <w:widowControl/>
              <w:spacing w:beforeAutospacing="0" w:afterAutospacing="0" w:line="340" w:lineRule="exact"/>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11"/>
                <w:sz w:val="21"/>
                <w:szCs w:val="21"/>
                <w:shd w:val="clear" w:color="auto" w:fill="FFFFFF"/>
              </w:rPr>
              <w:t>每户每年</w:t>
            </w:r>
            <w:r>
              <w:rPr>
                <w:rFonts w:ascii="仿宋_GB2312" w:hAnsi="微软雅黑" w:eastAsia="仿宋_GB2312" w:cs="仿宋_GB2312"/>
                <w:color w:val="333333"/>
                <w:spacing w:val="-11"/>
                <w:sz w:val="21"/>
                <w:szCs w:val="21"/>
                <w:shd w:val="clear" w:color="auto" w:fill="FFFFFF"/>
              </w:rPr>
              <w:t>60-120</w:t>
            </w:r>
            <w:r>
              <w:rPr>
                <w:rFonts w:hint="eastAsia" w:ascii="仿宋_GB2312" w:hAnsi="微软雅黑" w:eastAsia="仿宋_GB2312" w:cs="仿宋_GB2312"/>
                <w:color w:val="333333"/>
                <w:spacing w:val="-11"/>
                <w:sz w:val="21"/>
                <w:szCs w:val="21"/>
                <w:shd w:val="clear" w:color="auto" w:fill="FFFFFF"/>
              </w:rPr>
              <w:t>元保洁费收缴到位，按收缴比例得分（</w:t>
            </w:r>
            <w:r>
              <w:rPr>
                <w:rFonts w:ascii="仿宋_GB2312" w:hAnsi="微软雅黑" w:eastAsia="仿宋_GB2312" w:cs="仿宋_GB2312"/>
                <w:color w:val="333333"/>
                <w:spacing w:val="-11"/>
                <w:sz w:val="21"/>
                <w:szCs w:val="21"/>
                <w:shd w:val="clear" w:color="auto" w:fill="FFFFFF"/>
              </w:rPr>
              <w:t>10</w:t>
            </w:r>
            <w:r>
              <w:rPr>
                <w:rFonts w:hint="eastAsia" w:ascii="仿宋_GB2312" w:hAnsi="微软雅黑" w:eastAsia="仿宋_GB2312" w:cs="仿宋_GB2312"/>
                <w:color w:val="333333"/>
                <w:spacing w:val="-11"/>
                <w:sz w:val="21"/>
                <w:szCs w:val="21"/>
                <w:shd w:val="clear" w:color="auto" w:fill="FFFFFF"/>
              </w:rPr>
              <w:t>分）。</w:t>
            </w:r>
          </w:p>
        </w:tc>
        <w:tc>
          <w:tcPr>
            <w:tcW w:w="948" w:type="dxa"/>
            <w:vAlign w:val="center"/>
          </w:tcPr>
          <w:p>
            <w:pPr>
              <w:pStyle w:val="2"/>
              <w:widowControl/>
              <w:spacing w:beforeAutospacing="0" w:afterAutospacing="0" w:line="3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trPr>
        <w:tc>
          <w:tcPr>
            <w:tcW w:w="651"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5</w:t>
            </w:r>
          </w:p>
        </w:tc>
        <w:tc>
          <w:tcPr>
            <w:tcW w:w="1395" w:type="dxa"/>
            <w:vAlign w:val="center"/>
          </w:tcPr>
          <w:p>
            <w:pPr>
              <w:pStyle w:val="2"/>
              <w:widowControl/>
              <w:spacing w:beforeAutospacing="0" w:afterAutospacing="0"/>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村庄卫生情况</w:t>
            </w:r>
          </w:p>
        </w:tc>
        <w:tc>
          <w:tcPr>
            <w:tcW w:w="660"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17</w:t>
            </w:r>
          </w:p>
        </w:tc>
        <w:tc>
          <w:tcPr>
            <w:tcW w:w="4670" w:type="dxa"/>
            <w:gridSpan w:val="2"/>
            <w:vAlign w:val="center"/>
          </w:tcPr>
          <w:p>
            <w:pPr>
              <w:pStyle w:val="2"/>
              <w:widowControl/>
              <w:spacing w:beforeAutospacing="0" w:afterAutospacing="0" w:line="30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）村庄道路两旁、沿河两岸、河道及公共场所等可视范围内有零星垃圾的一处扣</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分，有成堆垃圾或卫生死角的一处扣</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分，村道未保洁的每</w:t>
            </w:r>
            <w:r>
              <w:rPr>
                <w:rFonts w:ascii="仿宋_GB2312" w:hAnsi="微软雅黑" w:eastAsia="仿宋_GB2312" w:cs="仿宋_GB2312"/>
                <w:color w:val="333333"/>
                <w:spacing w:val="-11"/>
                <w:sz w:val="21"/>
                <w:szCs w:val="21"/>
                <w:shd w:val="clear" w:color="auto" w:fill="FFFFFF"/>
              </w:rPr>
              <w:t>50</w:t>
            </w:r>
            <w:r>
              <w:rPr>
                <w:rFonts w:hint="eastAsia" w:ascii="仿宋_GB2312" w:hAnsi="微软雅黑" w:eastAsia="仿宋_GB2312" w:cs="仿宋_GB2312"/>
                <w:color w:val="333333"/>
                <w:spacing w:val="-11"/>
                <w:sz w:val="21"/>
                <w:szCs w:val="21"/>
                <w:shd w:val="clear" w:color="auto" w:fill="FFFFFF"/>
              </w:rPr>
              <w:t>米扣</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10</w:t>
            </w:r>
            <w:r>
              <w:rPr>
                <w:rFonts w:hint="eastAsia" w:ascii="仿宋_GB2312" w:hAnsi="微软雅黑" w:eastAsia="仿宋_GB2312" w:cs="仿宋_GB2312"/>
                <w:color w:val="333333"/>
                <w:spacing w:val="-11"/>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）村庄主干道垃圾桶外观干净整洁，发现垃圾桶破损、不洁的，一处扣</w:t>
            </w:r>
            <w:r>
              <w:rPr>
                <w:rFonts w:ascii="仿宋_GB2312" w:hAnsi="微软雅黑" w:eastAsia="仿宋_GB2312" w:cs="仿宋_GB2312"/>
                <w:color w:val="333333"/>
                <w:spacing w:val="-11"/>
                <w:sz w:val="21"/>
                <w:szCs w:val="21"/>
                <w:shd w:val="clear" w:color="auto" w:fill="FFFFFF"/>
              </w:rPr>
              <w:t>0.2</w:t>
            </w:r>
            <w:r>
              <w:rPr>
                <w:rFonts w:hint="eastAsia" w:ascii="仿宋_GB2312" w:hAnsi="微软雅黑" w:eastAsia="仿宋_GB2312" w:cs="仿宋_GB2312"/>
                <w:color w:val="333333"/>
                <w:spacing w:val="-11"/>
                <w:sz w:val="21"/>
                <w:szCs w:val="21"/>
                <w:shd w:val="clear" w:color="auto" w:fill="FFFFFF"/>
              </w:rPr>
              <w:t>分，垃圾收集点发现垃圾外溢的一处扣</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3</w:t>
            </w:r>
            <w:r>
              <w:rPr>
                <w:rFonts w:hint="eastAsia" w:ascii="仿宋_GB2312" w:hAnsi="微软雅黑" w:eastAsia="仿宋_GB2312" w:cs="仿宋_GB2312"/>
                <w:color w:val="333333"/>
                <w:spacing w:val="-11"/>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3</w:t>
            </w:r>
            <w:r>
              <w:rPr>
                <w:rFonts w:hint="eastAsia" w:ascii="仿宋_GB2312" w:hAnsi="微软雅黑" w:eastAsia="仿宋_GB2312" w:cs="仿宋_GB2312"/>
                <w:color w:val="333333"/>
                <w:spacing w:val="-11"/>
                <w:sz w:val="21"/>
                <w:szCs w:val="21"/>
                <w:shd w:val="clear" w:color="auto" w:fill="FFFFFF"/>
              </w:rPr>
              <w:t>）焚烧垃圾发现一处扣</w:t>
            </w:r>
            <w:r>
              <w:rPr>
                <w:rFonts w:ascii="仿宋_GB2312" w:hAnsi="微软雅黑" w:eastAsia="仿宋_GB2312" w:cs="仿宋_GB2312"/>
                <w:color w:val="333333"/>
                <w:spacing w:val="-11"/>
                <w:sz w:val="21"/>
                <w:szCs w:val="21"/>
                <w:shd w:val="clear" w:color="auto" w:fill="FFFFFF"/>
              </w:rPr>
              <w:t>0.5</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4</w:t>
            </w:r>
            <w:r>
              <w:rPr>
                <w:rFonts w:hint="eastAsia" w:ascii="仿宋_GB2312" w:hAnsi="微软雅黑" w:eastAsia="仿宋_GB2312" w:cs="仿宋_GB2312"/>
                <w:color w:val="333333"/>
                <w:spacing w:val="-11"/>
                <w:sz w:val="21"/>
                <w:szCs w:val="21"/>
                <w:shd w:val="clear" w:color="auto" w:fill="FFFFFF"/>
              </w:rPr>
              <w:t>）公共厕所无人保洁扣</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分，保洁不到位扣</w:t>
            </w:r>
            <w:r>
              <w:rPr>
                <w:rFonts w:ascii="仿宋_GB2312" w:hAnsi="微软雅黑" w:eastAsia="仿宋_GB2312" w:cs="仿宋_GB2312"/>
                <w:color w:val="333333"/>
                <w:spacing w:val="-11"/>
                <w:sz w:val="21"/>
                <w:szCs w:val="21"/>
                <w:shd w:val="clear" w:color="auto" w:fill="FFFFFF"/>
              </w:rPr>
              <w:t>0-1</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2</w:t>
            </w:r>
            <w:r>
              <w:rPr>
                <w:rFonts w:hint="eastAsia" w:ascii="仿宋_GB2312" w:hAnsi="微软雅黑" w:eastAsia="仿宋_GB2312" w:cs="仿宋_GB2312"/>
                <w:color w:val="333333"/>
                <w:spacing w:val="-11"/>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11"/>
                <w:sz w:val="21"/>
                <w:szCs w:val="21"/>
                <w:shd w:val="clear" w:color="auto" w:fill="FFFFFF"/>
              </w:rPr>
              <w:t>（</w:t>
            </w:r>
            <w:r>
              <w:rPr>
                <w:rFonts w:ascii="仿宋_GB2312" w:hAnsi="微软雅黑" w:eastAsia="仿宋_GB2312" w:cs="仿宋_GB2312"/>
                <w:color w:val="333333"/>
                <w:spacing w:val="-11"/>
                <w:sz w:val="21"/>
                <w:szCs w:val="21"/>
                <w:shd w:val="clear" w:color="auto" w:fill="FFFFFF"/>
              </w:rPr>
              <w:t>5</w:t>
            </w:r>
            <w:r>
              <w:rPr>
                <w:rFonts w:hint="eastAsia" w:ascii="仿宋_GB2312" w:hAnsi="微软雅黑" w:eastAsia="仿宋_GB2312" w:cs="仿宋_GB2312"/>
                <w:color w:val="333333"/>
                <w:spacing w:val="-11"/>
                <w:sz w:val="21"/>
                <w:szCs w:val="21"/>
                <w:shd w:val="clear" w:color="auto" w:fill="FFFFFF"/>
              </w:rPr>
              <w:t>）村庄主干道及公共场所发现杂物乱堆放的一处扣</w:t>
            </w:r>
            <w:r>
              <w:rPr>
                <w:rFonts w:ascii="仿宋_GB2312" w:hAnsi="微软雅黑" w:eastAsia="仿宋_GB2312" w:cs="仿宋_GB2312"/>
                <w:color w:val="333333"/>
                <w:spacing w:val="-11"/>
                <w:sz w:val="21"/>
                <w:szCs w:val="21"/>
                <w:shd w:val="clear" w:color="auto" w:fill="FFFFFF"/>
              </w:rPr>
              <w:t>0.2</w:t>
            </w:r>
            <w:r>
              <w:rPr>
                <w:rFonts w:hint="eastAsia" w:ascii="仿宋_GB2312" w:hAnsi="微软雅黑" w:eastAsia="仿宋_GB2312" w:cs="仿宋_GB2312"/>
                <w:color w:val="333333"/>
                <w:spacing w:val="-11"/>
                <w:sz w:val="21"/>
                <w:szCs w:val="21"/>
                <w:shd w:val="clear" w:color="auto" w:fill="FFFFFF"/>
              </w:rPr>
              <w:t>分（</w:t>
            </w:r>
            <w:r>
              <w:rPr>
                <w:rFonts w:ascii="仿宋_GB2312" w:hAnsi="微软雅黑" w:eastAsia="仿宋_GB2312" w:cs="仿宋_GB2312"/>
                <w:color w:val="333333"/>
                <w:spacing w:val="-11"/>
                <w:sz w:val="21"/>
                <w:szCs w:val="21"/>
                <w:shd w:val="clear" w:color="auto" w:fill="FFFFFF"/>
              </w:rPr>
              <w:t>1</w:t>
            </w:r>
            <w:r>
              <w:rPr>
                <w:rFonts w:hint="eastAsia" w:ascii="仿宋_GB2312" w:hAnsi="微软雅黑" w:eastAsia="仿宋_GB2312" w:cs="仿宋_GB2312"/>
                <w:color w:val="333333"/>
                <w:spacing w:val="-11"/>
                <w:sz w:val="21"/>
                <w:szCs w:val="21"/>
                <w:shd w:val="clear" w:color="auto" w:fill="FFFFFF"/>
              </w:rPr>
              <w:t>分）。</w:t>
            </w:r>
          </w:p>
        </w:tc>
        <w:tc>
          <w:tcPr>
            <w:tcW w:w="948"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51" w:type="dxa"/>
            <w:vAlign w:val="center"/>
          </w:tcPr>
          <w:p>
            <w:pPr>
              <w:pStyle w:val="2"/>
              <w:widowControl/>
              <w:spacing w:beforeAutospacing="0" w:afterAutospacing="0" w:line="600" w:lineRule="exact"/>
              <w:jc w:val="center"/>
              <w:rPr>
                <w:rFonts w:ascii="仿宋_GB2312" w:hAnsi="微软雅黑" w:eastAsia="仿宋_GB2312" w:cs="仿宋_GB2312"/>
                <w:b/>
                <w:bCs/>
                <w:color w:val="333333"/>
                <w:spacing w:val="-17"/>
                <w:shd w:val="clear" w:color="auto" w:fill="FFFFFF"/>
              </w:rPr>
            </w:pPr>
            <w:r>
              <w:rPr>
                <w:rFonts w:hint="eastAsia" w:ascii="仿宋_GB2312" w:hAnsi="微软雅黑" w:eastAsia="仿宋_GB2312" w:cs="仿宋_GB2312"/>
                <w:b/>
                <w:bCs/>
                <w:color w:val="333333"/>
                <w:spacing w:val="-17"/>
                <w:shd w:val="clear" w:color="auto" w:fill="FFFFFF"/>
              </w:rPr>
              <w:t>序号</w:t>
            </w:r>
          </w:p>
        </w:tc>
        <w:tc>
          <w:tcPr>
            <w:tcW w:w="1395" w:type="dxa"/>
            <w:vAlign w:val="center"/>
          </w:tcPr>
          <w:p>
            <w:pPr>
              <w:pStyle w:val="2"/>
              <w:widowControl/>
              <w:spacing w:beforeAutospacing="0" w:afterAutospacing="0" w:line="600" w:lineRule="exact"/>
              <w:jc w:val="center"/>
              <w:rPr>
                <w:rFonts w:ascii="仿宋_GB2312" w:hAnsi="微软雅黑" w:eastAsia="仿宋_GB2312" w:cs="仿宋_GB2312"/>
                <w:b/>
                <w:bCs/>
                <w:color w:val="333333"/>
                <w:spacing w:val="-17"/>
                <w:shd w:val="clear" w:color="auto" w:fill="FFFFFF"/>
              </w:rPr>
            </w:pPr>
            <w:r>
              <w:rPr>
                <w:rFonts w:hint="eastAsia" w:ascii="仿宋_GB2312" w:hAnsi="微软雅黑" w:eastAsia="仿宋_GB2312" w:cs="仿宋_GB2312"/>
                <w:b/>
                <w:bCs/>
                <w:color w:val="333333"/>
                <w:spacing w:val="-17"/>
                <w:shd w:val="clear" w:color="auto" w:fill="FFFFFF"/>
              </w:rPr>
              <w:t>项</w:t>
            </w:r>
            <w:r>
              <w:rPr>
                <w:rFonts w:ascii="仿宋_GB2312" w:hAnsi="微软雅黑" w:eastAsia="仿宋_GB2312" w:cs="仿宋_GB2312"/>
                <w:b/>
                <w:bCs/>
                <w:color w:val="333333"/>
                <w:spacing w:val="-17"/>
                <w:shd w:val="clear" w:color="auto" w:fill="FFFFFF"/>
              </w:rPr>
              <w:t xml:space="preserve"> </w:t>
            </w:r>
            <w:r>
              <w:rPr>
                <w:rFonts w:hint="eastAsia" w:ascii="仿宋_GB2312" w:hAnsi="微软雅黑" w:eastAsia="仿宋_GB2312" w:cs="仿宋_GB2312"/>
                <w:b/>
                <w:bCs/>
                <w:color w:val="333333"/>
                <w:spacing w:val="-17"/>
                <w:shd w:val="clear" w:color="auto" w:fill="FFFFFF"/>
              </w:rPr>
              <w:t>目</w:t>
            </w:r>
            <w:r>
              <w:rPr>
                <w:rFonts w:ascii="仿宋_GB2312" w:hAnsi="微软雅黑" w:eastAsia="仿宋_GB2312" w:cs="仿宋_GB2312"/>
                <w:b/>
                <w:bCs/>
                <w:color w:val="333333"/>
                <w:spacing w:val="-17"/>
                <w:shd w:val="clear" w:color="auto" w:fill="FFFFFF"/>
              </w:rPr>
              <w:t xml:space="preserve"> </w:t>
            </w:r>
            <w:r>
              <w:rPr>
                <w:rFonts w:hint="eastAsia" w:ascii="仿宋_GB2312" w:hAnsi="微软雅黑" w:eastAsia="仿宋_GB2312" w:cs="仿宋_GB2312"/>
                <w:b/>
                <w:bCs/>
                <w:color w:val="333333"/>
                <w:spacing w:val="-17"/>
                <w:shd w:val="clear" w:color="auto" w:fill="FFFFFF"/>
              </w:rPr>
              <w:t>名</w:t>
            </w:r>
            <w:r>
              <w:rPr>
                <w:rFonts w:ascii="仿宋_GB2312" w:hAnsi="微软雅黑" w:eastAsia="仿宋_GB2312" w:cs="仿宋_GB2312"/>
                <w:b/>
                <w:bCs/>
                <w:color w:val="333333"/>
                <w:spacing w:val="-17"/>
                <w:shd w:val="clear" w:color="auto" w:fill="FFFFFF"/>
              </w:rPr>
              <w:t xml:space="preserve"> </w:t>
            </w:r>
            <w:r>
              <w:rPr>
                <w:rFonts w:hint="eastAsia" w:ascii="仿宋_GB2312" w:hAnsi="微软雅黑" w:eastAsia="仿宋_GB2312" w:cs="仿宋_GB2312"/>
                <w:b/>
                <w:bCs/>
                <w:color w:val="333333"/>
                <w:spacing w:val="-17"/>
                <w:shd w:val="clear" w:color="auto" w:fill="FFFFFF"/>
              </w:rPr>
              <w:t>称</w:t>
            </w:r>
          </w:p>
        </w:tc>
        <w:tc>
          <w:tcPr>
            <w:tcW w:w="660" w:type="dxa"/>
            <w:vAlign w:val="center"/>
          </w:tcPr>
          <w:p>
            <w:pPr>
              <w:pStyle w:val="2"/>
              <w:widowControl/>
              <w:spacing w:beforeAutospacing="0" w:afterAutospacing="0" w:line="600" w:lineRule="exact"/>
              <w:jc w:val="center"/>
              <w:rPr>
                <w:rFonts w:ascii="仿宋_GB2312" w:hAnsi="微软雅黑" w:eastAsia="仿宋_GB2312" w:cs="仿宋_GB2312"/>
                <w:b/>
                <w:bCs/>
                <w:color w:val="333333"/>
                <w:spacing w:val="-17"/>
                <w:shd w:val="clear" w:color="auto" w:fill="FFFFFF"/>
              </w:rPr>
            </w:pPr>
            <w:r>
              <w:rPr>
                <w:rFonts w:hint="eastAsia" w:ascii="仿宋_GB2312" w:hAnsi="微软雅黑" w:eastAsia="仿宋_GB2312" w:cs="仿宋_GB2312"/>
                <w:b/>
                <w:bCs/>
                <w:color w:val="333333"/>
                <w:spacing w:val="-17"/>
                <w:shd w:val="clear" w:color="auto" w:fill="FFFFFF"/>
              </w:rPr>
              <w:t>分值</w:t>
            </w:r>
          </w:p>
        </w:tc>
        <w:tc>
          <w:tcPr>
            <w:tcW w:w="4670" w:type="dxa"/>
            <w:gridSpan w:val="2"/>
            <w:vAlign w:val="center"/>
          </w:tcPr>
          <w:p>
            <w:pPr>
              <w:pStyle w:val="2"/>
              <w:widowControl/>
              <w:spacing w:beforeAutospacing="0" w:afterAutospacing="0" w:line="600" w:lineRule="exact"/>
              <w:jc w:val="center"/>
              <w:rPr>
                <w:rFonts w:ascii="仿宋_GB2312" w:hAnsi="微软雅黑" w:eastAsia="仿宋_GB2312" w:cs="仿宋_GB2312"/>
                <w:b/>
                <w:bCs/>
                <w:color w:val="333333"/>
                <w:spacing w:val="-17"/>
                <w:shd w:val="clear" w:color="auto" w:fill="FFFFFF"/>
              </w:rPr>
            </w:pPr>
            <w:r>
              <w:rPr>
                <w:rFonts w:hint="eastAsia" w:ascii="仿宋_GB2312" w:hAnsi="微软雅黑" w:eastAsia="仿宋_GB2312" w:cs="仿宋_GB2312"/>
                <w:b/>
                <w:bCs/>
                <w:color w:val="333333"/>
                <w:spacing w:val="-17"/>
                <w:shd w:val="clear" w:color="auto" w:fill="FFFFFF"/>
              </w:rPr>
              <w:t>评</w:t>
            </w:r>
            <w:r>
              <w:rPr>
                <w:rFonts w:ascii="仿宋_GB2312" w:hAnsi="微软雅黑" w:eastAsia="仿宋_GB2312" w:cs="仿宋_GB2312"/>
                <w:b/>
                <w:bCs/>
                <w:color w:val="333333"/>
                <w:spacing w:val="-17"/>
                <w:shd w:val="clear" w:color="auto" w:fill="FFFFFF"/>
              </w:rPr>
              <w:t xml:space="preserve"> </w:t>
            </w:r>
            <w:r>
              <w:rPr>
                <w:rFonts w:hint="eastAsia" w:ascii="仿宋_GB2312" w:hAnsi="微软雅黑" w:eastAsia="仿宋_GB2312" w:cs="仿宋_GB2312"/>
                <w:b/>
                <w:bCs/>
                <w:color w:val="333333"/>
                <w:spacing w:val="-17"/>
                <w:shd w:val="clear" w:color="auto" w:fill="FFFFFF"/>
              </w:rPr>
              <w:t>分</w:t>
            </w:r>
            <w:r>
              <w:rPr>
                <w:rFonts w:ascii="仿宋_GB2312" w:hAnsi="微软雅黑" w:eastAsia="仿宋_GB2312" w:cs="仿宋_GB2312"/>
                <w:b/>
                <w:bCs/>
                <w:color w:val="333333"/>
                <w:spacing w:val="-17"/>
                <w:shd w:val="clear" w:color="auto" w:fill="FFFFFF"/>
              </w:rPr>
              <w:t xml:space="preserve"> </w:t>
            </w:r>
            <w:r>
              <w:rPr>
                <w:rFonts w:hint="eastAsia" w:ascii="仿宋_GB2312" w:hAnsi="微软雅黑" w:eastAsia="仿宋_GB2312" w:cs="仿宋_GB2312"/>
                <w:b/>
                <w:bCs/>
                <w:color w:val="333333"/>
                <w:spacing w:val="-17"/>
                <w:shd w:val="clear" w:color="auto" w:fill="FFFFFF"/>
              </w:rPr>
              <w:t>细</w:t>
            </w:r>
            <w:r>
              <w:rPr>
                <w:rFonts w:ascii="仿宋_GB2312" w:hAnsi="微软雅黑" w:eastAsia="仿宋_GB2312" w:cs="仿宋_GB2312"/>
                <w:b/>
                <w:bCs/>
                <w:color w:val="333333"/>
                <w:spacing w:val="-17"/>
                <w:shd w:val="clear" w:color="auto" w:fill="FFFFFF"/>
              </w:rPr>
              <w:t xml:space="preserve"> </w:t>
            </w:r>
            <w:r>
              <w:rPr>
                <w:rFonts w:hint="eastAsia" w:ascii="仿宋_GB2312" w:hAnsi="微软雅黑" w:eastAsia="仿宋_GB2312" w:cs="仿宋_GB2312"/>
                <w:b/>
                <w:bCs/>
                <w:color w:val="333333"/>
                <w:spacing w:val="-17"/>
                <w:shd w:val="clear" w:color="auto" w:fill="FFFFFF"/>
              </w:rPr>
              <w:t>则</w:t>
            </w:r>
          </w:p>
        </w:tc>
        <w:tc>
          <w:tcPr>
            <w:tcW w:w="948" w:type="dxa"/>
            <w:vAlign w:val="center"/>
          </w:tcPr>
          <w:p>
            <w:pPr>
              <w:pStyle w:val="2"/>
              <w:widowControl/>
              <w:spacing w:beforeAutospacing="0" w:afterAutospacing="0" w:line="600" w:lineRule="exact"/>
              <w:jc w:val="center"/>
              <w:rPr>
                <w:rFonts w:ascii="仿宋_GB2312" w:hAnsi="微软雅黑" w:eastAsia="仿宋_GB2312" w:cs="仿宋_GB2312"/>
                <w:b/>
                <w:bCs/>
                <w:color w:val="333333"/>
                <w:spacing w:val="-17"/>
                <w:shd w:val="clear" w:color="auto" w:fill="FFFFFF"/>
              </w:rPr>
            </w:pPr>
            <w:r>
              <w:rPr>
                <w:rFonts w:hint="eastAsia" w:ascii="仿宋_GB2312" w:hAnsi="微软雅黑" w:eastAsia="仿宋_GB2312" w:cs="仿宋_GB2312"/>
                <w:b/>
                <w:bCs/>
                <w:color w:val="333333"/>
                <w:spacing w:val="-17"/>
                <w:shd w:val="clear" w:color="auto" w:fill="FFFFFF"/>
              </w:rPr>
              <w:t>得分</w:t>
            </w: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b/>
                <w:bCs/>
                <w:color w:val="333333"/>
                <w:spacing w:val="-17"/>
                <w:shd w:val="clear" w:color="auto" w:fill="FFFFFF"/>
              </w:rPr>
            </w:pPr>
            <w:r>
              <w:rPr>
                <w:rFonts w:hint="eastAsia" w:ascii="仿宋_GB2312" w:hAnsi="微软雅黑" w:eastAsia="仿宋_GB2312" w:cs="仿宋_GB2312"/>
                <w:b/>
                <w:bCs/>
                <w:color w:val="333333"/>
                <w:spacing w:val="-17"/>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9060" w:type="dxa"/>
            <w:gridSpan w:val="7"/>
            <w:vAlign w:val="center"/>
          </w:tcPr>
          <w:p>
            <w:pPr>
              <w:pStyle w:val="2"/>
              <w:widowControl/>
              <w:spacing w:beforeAutospacing="0" w:afterAutospacing="0" w:line="600" w:lineRule="exact"/>
              <w:rPr>
                <w:rFonts w:ascii="仿宋_GB2312" w:hAnsi="微软雅黑" w:eastAsia="仿宋_GB2312" w:cs="仿宋_GB2312"/>
                <w:color w:val="333333"/>
                <w:spacing w:val="-20"/>
                <w:shd w:val="clear" w:color="auto" w:fill="FFFFFF"/>
              </w:rPr>
            </w:pPr>
            <w:r>
              <w:rPr>
                <w:rFonts w:hint="eastAsia" w:ascii="黑体" w:hAnsi="黑体" w:eastAsia="黑体" w:cs="黑体"/>
                <w:b/>
                <w:bCs/>
                <w:color w:val="333333"/>
                <w:shd w:val="clear" w:color="auto" w:fill="FFFFFF"/>
              </w:rPr>
              <w:t>二、生活污水治理工作落实情况（</w:t>
            </w:r>
            <w:r>
              <w:rPr>
                <w:rFonts w:ascii="黑体" w:hAnsi="黑体" w:eastAsia="黑体" w:cs="黑体"/>
                <w:b/>
                <w:bCs/>
                <w:color w:val="333333"/>
                <w:shd w:val="clear" w:color="auto" w:fill="FFFFFF"/>
              </w:rPr>
              <w:t>40</w:t>
            </w:r>
            <w:r>
              <w:rPr>
                <w:rFonts w:hint="eastAsia" w:ascii="黑体" w:hAnsi="黑体" w:eastAsia="黑体" w:cs="黑体"/>
                <w:b/>
                <w:bCs/>
                <w:color w:val="333333"/>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651"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1</w:t>
            </w:r>
          </w:p>
        </w:tc>
        <w:tc>
          <w:tcPr>
            <w:tcW w:w="1395" w:type="dxa"/>
            <w:vAlign w:val="center"/>
          </w:tcPr>
          <w:p>
            <w:pPr>
              <w:pStyle w:val="2"/>
              <w:widowControl/>
              <w:spacing w:beforeAutospacing="0" w:afterAutospacing="0"/>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任务分解落实情况</w:t>
            </w:r>
          </w:p>
        </w:tc>
        <w:tc>
          <w:tcPr>
            <w:tcW w:w="660"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5</w:t>
            </w:r>
          </w:p>
        </w:tc>
        <w:tc>
          <w:tcPr>
            <w:tcW w:w="4670" w:type="dxa"/>
            <w:gridSpan w:val="2"/>
            <w:vAlign w:val="center"/>
          </w:tcPr>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）是否有全村总户数已建、未建三格化粪池的户数名单（</w:t>
            </w:r>
            <w:r>
              <w:rPr>
                <w:rFonts w:ascii="仿宋_GB2312" w:hAnsi="微软雅黑" w:eastAsia="仿宋_GB2312" w:cs="仿宋_GB2312"/>
                <w:color w:val="333333"/>
                <w:spacing w:val="-6"/>
                <w:sz w:val="21"/>
                <w:szCs w:val="21"/>
                <w:shd w:val="clear" w:color="auto" w:fill="FFFFFF"/>
              </w:rPr>
              <w:t>4</w:t>
            </w:r>
            <w:r>
              <w:rPr>
                <w:rFonts w:hint="eastAsia" w:ascii="仿宋_GB2312" w:hAnsi="微软雅黑" w:eastAsia="仿宋_GB2312" w:cs="仿宋_GB2312"/>
                <w:color w:val="333333"/>
                <w:spacing w:val="-6"/>
                <w:sz w:val="21"/>
                <w:szCs w:val="21"/>
                <w:shd w:val="clear" w:color="auto" w:fill="FFFFFF"/>
              </w:rPr>
              <w:t>分）；</w:t>
            </w:r>
            <w:r>
              <w:rPr>
                <w:rFonts w:ascii="仿宋_GB2312" w:hAnsi="微软雅黑" w:eastAsia="仿宋_GB2312" w:cs="仿宋_GB2312"/>
                <w:color w:val="333333"/>
                <w:spacing w:val="-6"/>
                <w:sz w:val="21"/>
                <w:szCs w:val="21"/>
                <w:shd w:val="clear" w:color="auto" w:fill="FFFFFF"/>
              </w:rPr>
              <w:t xml:space="preserve">         </w:t>
            </w:r>
          </w:p>
          <w:p>
            <w:pPr>
              <w:pStyle w:val="2"/>
              <w:widowControl/>
              <w:spacing w:beforeAutospacing="0" w:afterAutospacing="0" w:line="300" w:lineRule="exact"/>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2</w:t>
            </w:r>
            <w:r>
              <w:rPr>
                <w:rFonts w:hint="eastAsia" w:ascii="仿宋_GB2312" w:hAnsi="微软雅黑" w:eastAsia="仿宋_GB2312" w:cs="仿宋_GB2312"/>
                <w:color w:val="333333"/>
                <w:spacing w:val="-6"/>
                <w:sz w:val="21"/>
                <w:szCs w:val="21"/>
                <w:shd w:val="clear" w:color="auto" w:fill="FFFFFF"/>
              </w:rPr>
              <w:t>）是否公示任务清单（</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分）。</w:t>
            </w:r>
          </w:p>
        </w:tc>
        <w:tc>
          <w:tcPr>
            <w:tcW w:w="948"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651"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2</w:t>
            </w:r>
          </w:p>
        </w:tc>
        <w:tc>
          <w:tcPr>
            <w:tcW w:w="1395" w:type="dxa"/>
            <w:vAlign w:val="center"/>
          </w:tcPr>
          <w:p>
            <w:pPr>
              <w:pStyle w:val="2"/>
              <w:widowControl/>
              <w:spacing w:beforeAutospacing="0" w:afterAutospacing="0"/>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任务推进情况</w:t>
            </w:r>
          </w:p>
        </w:tc>
        <w:tc>
          <w:tcPr>
            <w:tcW w:w="660"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35</w:t>
            </w:r>
          </w:p>
        </w:tc>
        <w:tc>
          <w:tcPr>
            <w:tcW w:w="4670" w:type="dxa"/>
            <w:gridSpan w:val="2"/>
            <w:vAlign w:val="center"/>
          </w:tcPr>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）全村总户数污水处理率达</w:t>
            </w:r>
            <w:r>
              <w:rPr>
                <w:rFonts w:ascii="仿宋_GB2312" w:hAnsi="微软雅黑" w:eastAsia="仿宋_GB2312" w:cs="仿宋_GB2312"/>
                <w:color w:val="333333"/>
                <w:spacing w:val="-6"/>
                <w:sz w:val="21"/>
                <w:szCs w:val="21"/>
                <w:shd w:val="clear" w:color="auto" w:fill="FFFFFF"/>
              </w:rPr>
              <w:t>100%</w:t>
            </w:r>
            <w:r>
              <w:rPr>
                <w:rFonts w:hint="eastAsia" w:ascii="仿宋_GB2312" w:hAnsi="微软雅黑" w:eastAsia="仿宋_GB2312" w:cs="仿宋_GB2312"/>
                <w:color w:val="333333"/>
                <w:spacing w:val="-6"/>
                <w:sz w:val="21"/>
                <w:szCs w:val="21"/>
                <w:shd w:val="clear" w:color="auto" w:fill="FFFFFF"/>
              </w:rPr>
              <w:t>，按比例得分，污水处理率少</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扣</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分（</w:t>
            </w:r>
            <w:r>
              <w:rPr>
                <w:rFonts w:ascii="仿宋_GB2312" w:hAnsi="微软雅黑" w:eastAsia="仿宋_GB2312" w:cs="仿宋_GB2312"/>
                <w:color w:val="333333"/>
                <w:spacing w:val="-6"/>
                <w:sz w:val="21"/>
                <w:szCs w:val="21"/>
                <w:shd w:val="clear" w:color="auto" w:fill="FFFFFF"/>
              </w:rPr>
              <w:t>10</w:t>
            </w:r>
            <w:r>
              <w:rPr>
                <w:rFonts w:hint="eastAsia" w:ascii="仿宋_GB2312" w:hAnsi="微软雅黑" w:eastAsia="仿宋_GB2312" w:cs="仿宋_GB2312"/>
                <w:color w:val="333333"/>
                <w:spacing w:val="-6"/>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2</w:t>
            </w:r>
            <w:r>
              <w:rPr>
                <w:rFonts w:hint="eastAsia" w:ascii="仿宋_GB2312" w:hAnsi="微软雅黑" w:eastAsia="仿宋_GB2312" w:cs="仿宋_GB2312"/>
                <w:color w:val="333333"/>
                <w:spacing w:val="-6"/>
                <w:sz w:val="21"/>
                <w:szCs w:val="21"/>
                <w:shd w:val="clear" w:color="auto" w:fill="FFFFFF"/>
              </w:rPr>
              <w:t>）三格化粪池建造是否规范（</w:t>
            </w:r>
            <w:r>
              <w:rPr>
                <w:rFonts w:ascii="仿宋_GB2312" w:hAnsi="微软雅黑" w:eastAsia="仿宋_GB2312" w:cs="仿宋_GB2312"/>
                <w:color w:val="333333"/>
                <w:spacing w:val="-6"/>
                <w:sz w:val="21"/>
                <w:szCs w:val="21"/>
                <w:shd w:val="clear" w:color="auto" w:fill="FFFFFF"/>
              </w:rPr>
              <w:t>10</w:t>
            </w:r>
            <w:r>
              <w:rPr>
                <w:rFonts w:hint="eastAsia" w:ascii="仿宋_GB2312" w:hAnsi="微软雅黑" w:eastAsia="仿宋_GB2312" w:cs="仿宋_GB2312"/>
                <w:color w:val="333333"/>
                <w:spacing w:val="-6"/>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3</w:t>
            </w:r>
            <w:r>
              <w:rPr>
                <w:rFonts w:hint="eastAsia" w:ascii="仿宋_GB2312" w:hAnsi="微软雅黑" w:eastAsia="仿宋_GB2312" w:cs="仿宋_GB2312"/>
                <w:color w:val="333333"/>
                <w:spacing w:val="-6"/>
                <w:sz w:val="21"/>
                <w:szCs w:val="21"/>
                <w:shd w:val="clear" w:color="auto" w:fill="FFFFFF"/>
              </w:rPr>
              <w:t>）</w:t>
            </w:r>
            <w:r>
              <w:rPr>
                <w:rFonts w:hint="eastAsia" w:ascii="仿宋_GB2312" w:hAnsi="微软雅黑" w:eastAsia="仿宋_GB2312" w:cs="仿宋_GB2312"/>
                <w:color w:val="333333"/>
                <w:spacing w:val="-11"/>
                <w:sz w:val="21"/>
                <w:szCs w:val="21"/>
                <w:shd w:val="clear" w:color="auto" w:fill="FFFFFF"/>
              </w:rPr>
              <w:t>三格化粪池是否定期清掏（</w:t>
            </w:r>
            <w:r>
              <w:rPr>
                <w:rFonts w:ascii="仿宋_GB2312" w:hAnsi="微软雅黑" w:eastAsia="仿宋_GB2312" w:cs="仿宋_GB2312"/>
                <w:color w:val="333333"/>
                <w:spacing w:val="-11"/>
                <w:sz w:val="21"/>
                <w:szCs w:val="21"/>
                <w:shd w:val="clear" w:color="auto" w:fill="FFFFFF"/>
              </w:rPr>
              <w:t>5</w:t>
            </w:r>
            <w:r>
              <w:rPr>
                <w:rFonts w:hint="eastAsia" w:ascii="仿宋_GB2312" w:hAnsi="微软雅黑" w:eastAsia="仿宋_GB2312" w:cs="仿宋_GB2312"/>
                <w:color w:val="333333"/>
                <w:spacing w:val="-11"/>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4</w:t>
            </w:r>
            <w:r>
              <w:rPr>
                <w:rFonts w:hint="eastAsia" w:ascii="仿宋_GB2312" w:hAnsi="微软雅黑" w:eastAsia="仿宋_GB2312" w:cs="仿宋_GB2312"/>
                <w:color w:val="333333"/>
                <w:spacing w:val="-6"/>
                <w:sz w:val="21"/>
                <w:szCs w:val="21"/>
                <w:shd w:val="clear" w:color="auto" w:fill="FFFFFF"/>
              </w:rPr>
              <w:t>）村主干道、明渠是否有生活污水溢流，发现一处扣</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分（</w:t>
            </w:r>
            <w:r>
              <w:rPr>
                <w:rFonts w:ascii="仿宋_GB2312" w:hAnsi="微软雅黑" w:eastAsia="仿宋_GB2312" w:cs="仿宋_GB2312"/>
                <w:color w:val="333333"/>
                <w:spacing w:val="-6"/>
                <w:sz w:val="21"/>
                <w:szCs w:val="21"/>
                <w:shd w:val="clear" w:color="auto" w:fill="FFFFFF"/>
              </w:rPr>
              <w:t>5</w:t>
            </w:r>
            <w:r>
              <w:rPr>
                <w:rFonts w:hint="eastAsia" w:ascii="仿宋_GB2312" w:hAnsi="微软雅黑" w:eastAsia="仿宋_GB2312" w:cs="仿宋_GB2312"/>
                <w:color w:val="333333"/>
                <w:spacing w:val="-6"/>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5</w:t>
            </w:r>
            <w:r>
              <w:rPr>
                <w:rFonts w:hint="eastAsia" w:ascii="仿宋_GB2312" w:hAnsi="微软雅黑" w:eastAsia="仿宋_GB2312" w:cs="仿宋_GB2312"/>
                <w:color w:val="333333"/>
                <w:spacing w:val="-6"/>
                <w:sz w:val="21"/>
                <w:szCs w:val="21"/>
                <w:shd w:val="clear" w:color="auto" w:fill="FFFFFF"/>
              </w:rPr>
              <w:t>）</w:t>
            </w:r>
            <w:r>
              <w:rPr>
                <w:rFonts w:hint="eastAsia" w:ascii="仿宋_GB2312" w:hAnsi="微软雅黑" w:eastAsia="仿宋_GB2312" w:cs="仿宋_GB2312"/>
                <w:color w:val="333333"/>
                <w:sz w:val="21"/>
                <w:szCs w:val="21"/>
                <w:shd w:val="clear" w:color="auto" w:fill="FFFFFF"/>
              </w:rPr>
              <w:t>尾水是否排入田地、山坡等消纳利用或进入氧化塘、人工湿地等进行后续处理（</w:t>
            </w:r>
            <w:r>
              <w:rPr>
                <w:rFonts w:ascii="仿宋_GB2312" w:hAnsi="微软雅黑" w:eastAsia="仿宋_GB2312" w:cs="仿宋_GB2312"/>
                <w:color w:val="333333"/>
                <w:sz w:val="21"/>
                <w:szCs w:val="21"/>
                <w:shd w:val="clear" w:color="auto" w:fill="FFFFFF"/>
              </w:rPr>
              <w:t>5</w:t>
            </w:r>
            <w:r>
              <w:rPr>
                <w:rFonts w:hint="eastAsia" w:ascii="仿宋_GB2312" w:hAnsi="微软雅黑" w:eastAsia="仿宋_GB2312" w:cs="仿宋_GB2312"/>
                <w:color w:val="333333"/>
                <w:sz w:val="21"/>
                <w:szCs w:val="21"/>
                <w:shd w:val="clear" w:color="auto" w:fill="FFFFFF"/>
              </w:rPr>
              <w:t>分）。</w:t>
            </w:r>
          </w:p>
        </w:tc>
        <w:tc>
          <w:tcPr>
            <w:tcW w:w="948"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060" w:type="dxa"/>
            <w:gridSpan w:val="7"/>
            <w:vAlign w:val="center"/>
          </w:tcPr>
          <w:p>
            <w:pPr>
              <w:pStyle w:val="2"/>
              <w:widowControl/>
              <w:spacing w:beforeAutospacing="0" w:afterAutospacing="0" w:line="600" w:lineRule="exact"/>
              <w:rPr>
                <w:rFonts w:ascii="仿宋_GB2312" w:hAnsi="微软雅黑" w:eastAsia="仿宋_GB2312" w:cs="仿宋_GB2312"/>
                <w:color w:val="333333"/>
                <w:spacing w:val="-20"/>
                <w:shd w:val="clear" w:color="auto" w:fill="FFFFFF"/>
              </w:rPr>
            </w:pPr>
            <w:r>
              <w:rPr>
                <w:rFonts w:hint="eastAsia" w:ascii="黑体" w:hAnsi="黑体" w:eastAsia="黑体" w:cs="黑体"/>
                <w:b/>
                <w:bCs/>
                <w:color w:val="333333"/>
                <w:shd w:val="clear" w:color="auto" w:fill="FFFFFF"/>
              </w:rPr>
              <w:t>三、厕所革命落实情况（</w:t>
            </w:r>
            <w:r>
              <w:rPr>
                <w:rFonts w:ascii="黑体" w:hAnsi="黑体" w:eastAsia="黑体" w:cs="黑体"/>
                <w:b/>
                <w:bCs/>
                <w:color w:val="333333"/>
                <w:shd w:val="clear" w:color="auto" w:fill="FFFFFF"/>
              </w:rPr>
              <w:t>20</w:t>
            </w:r>
            <w:r>
              <w:rPr>
                <w:rFonts w:hint="eastAsia" w:ascii="黑体" w:hAnsi="黑体" w:eastAsia="黑体" w:cs="黑体"/>
                <w:b/>
                <w:bCs/>
                <w:color w:val="333333"/>
                <w:shd w:val="clear" w:color="auto" w:fill="FFFFFF"/>
              </w:rPr>
              <w:t>）（无公厕此项得</w:t>
            </w:r>
            <w:r>
              <w:rPr>
                <w:rFonts w:ascii="黑体" w:hAnsi="黑体" w:eastAsia="黑体" w:cs="黑体"/>
                <w:b/>
                <w:bCs/>
                <w:color w:val="333333"/>
                <w:shd w:val="clear" w:color="auto" w:fill="FFFFFF"/>
              </w:rPr>
              <w:t>5</w:t>
            </w:r>
            <w:r>
              <w:rPr>
                <w:rFonts w:hint="eastAsia" w:ascii="黑体" w:hAnsi="黑体" w:eastAsia="黑体" w:cs="黑体"/>
                <w:b/>
                <w:bCs/>
                <w:color w:val="333333"/>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651"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1</w:t>
            </w:r>
          </w:p>
        </w:tc>
        <w:tc>
          <w:tcPr>
            <w:tcW w:w="1395"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hd w:val="clear" w:color="auto" w:fill="FFFFFF"/>
              </w:rPr>
              <w:t>管理方面</w:t>
            </w:r>
          </w:p>
        </w:tc>
        <w:tc>
          <w:tcPr>
            <w:tcW w:w="660"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10</w:t>
            </w:r>
          </w:p>
        </w:tc>
        <w:tc>
          <w:tcPr>
            <w:tcW w:w="4670" w:type="dxa"/>
            <w:gridSpan w:val="2"/>
            <w:vAlign w:val="center"/>
          </w:tcPr>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）设管理人员、保洁人员（</w:t>
            </w:r>
            <w:r>
              <w:rPr>
                <w:rFonts w:ascii="仿宋_GB2312" w:hAnsi="微软雅黑" w:eastAsia="仿宋_GB2312" w:cs="仿宋_GB2312"/>
                <w:color w:val="333333"/>
                <w:spacing w:val="-6"/>
                <w:sz w:val="21"/>
                <w:szCs w:val="21"/>
                <w:shd w:val="clear" w:color="auto" w:fill="FFFFFF"/>
              </w:rPr>
              <w:t>3</w:t>
            </w:r>
            <w:r>
              <w:rPr>
                <w:rFonts w:hint="eastAsia" w:ascii="仿宋_GB2312" w:hAnsi="微软雅黑" w:eastAsia="仿宋_GB2312" w:cs="仿宋_GB2312"/>
                <w:color w:val="333333"/>
                <w:spacing w:val="-6"/>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2</w:t>
            </w:r>
            <w:r>
              <w:rPr>
                <w:rFonts w:hint="eastAsia" w:ascii="仿宋_GB2312" w:hAnsi="微软雅黑" w:eastAsia="仿宋_GB2312" w:cs="仿宋_GB2312"/>
                <w:color w:val="333333"/>
                <w:spacing w:val="-6"/>
                <w:sz w:val="21"/>
                <w:szCs w:val="21"/>
                <w:shd w:val="clear" w:color="auto" w:fill="FFFFFF"/>
              </w:rPr>
              <w:t>）有公厕管理制度（</w:t>
            </w:r>
            <w:r>
              <w:rPr>
                <w:rFonts w:ascii="仿宋_GB2312" w:hAnsi="微软雅黑" w:eastAsia="仿宋_GB2312" w:cs="仿宋_GB2312"/>
                <w:color w:val="333333"/>
                <w:spacing w:val="-6"/>
                <w:sz w:val="21"/>
                <w:szCs w:val="21"/>
                <w:shd w:val="clear" w:color="auto" w:fill="FFFFFF"/>
              </w:rPr>
              <w:t>2</w:t>
            </w:r>
            <w:r>
              <w:rPr>
                <w:rFonts w:hint="eastAsia" w:ascii="仿宋_GB2312" w:hAnsi="微软雅黑" w:eastAsia="仿宋_GB2312" w:cs="仿宋_GB2312"/>
                <w:color w:val="333333"/>
                <w:spacing w:val="-6"/>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3</w:t>
            </w:r>
            <w:r>
              <w:rPr>
                <w:rFonts w:hint="eastAsia" w:ascii="仿宋_GB2312" w:hAnsi="微软雅黑" w:eastAsia="仿宋_GB2312" w:cs="仿宋_GB2312"/>
                <w:color w:val="333333"/>
                <w:spacing w:val="-6"/>
                <w:sz w:val="21"/>
                <w:szCs w:val="21"/>
                <w:shd w:val="clear" w:color="auto" w:fill="FFFFFF"/>
              </w:rPr>
              <w:t>）标识牌、门窗、水龙头、隔板、洗手池等设备完好（</w:t>
            </w:r>
            <w:r>
              <w:rPr>
                <w:rFonts w:ascii="仿宋_GB2312" w:hAnsi="微软雅黑" w:eastAsia="仿宋_GB2312" w:cs="仿宋_GB2312"/>
                <w:color w:val="333333"/>
                <w:spacing w:val="-6"/>
                <w:sz w:val="21"/>
                <w:szCs w:val="21"/>
                <w:shd w:val="clear" w:color="auto" w:fill="FFFFFF"/>
              </w:rPr>
              <w:t>3</w:t>
            </w:r>
            <w:r>
              <w:rPr>
                <w:rFonts w:hint="eastAsia" w:ascii="仿宋_GB2312" w:hAnsi="微软雅黑" w:eastAsia="仿宋_GB2312" w:cs="仿宋_GB2312"/>
                <w:color w:val="333333"/>
                <w:spacing w:val="-6"/>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4</w:t>
            </w:r>
            <w:r>
              <w:rPr>
                <w:rFonts w:hint="eastAsia" w:ascii="仿宋_GB2312" w:hAnsi="微软雅黑" w:eastAsia="仿宋_GB2312" w:cs="仿宋_GB2312"/>
                <w:color w:val="333333"/>
                <w:spacing w:val="-6"/>
                <w:sz w:val="21"/>
                <w:szCs w:val="21"/>
                <w:shd w:val="clear" w:color="auto" w:fill="FFFFFF"/>
              </w:rPr>
              <w:t>）管理间整洁有序，工具摆放整齐（</w:t>
            </w:r>
            <w:r>
              <w:rPr>
                <w:rFonts w:ascii="仿宋_GB2312" w:hAnsi="微软雅黑" w:eastAsia="仿宋_GB2312" w:cs="仿宋_GB2312"/>
                <w:color w:val="333333"/>
                <w:spacing w:val="-6"/>
                <w:sz w:val="21"/>
                <w:szCs w:val="21"/>
                <w:shd w:val="clear" w:color="auto" w:fill="FFFFFF"/>
              </w:rPr>
              <w:t>2</w:t>
            </w:r>
            <w:r>
              <w:rPr>
                <w:rFonts w:hint="eastAsia" w:ascii="仿宋_GB2312" w:hAnsi="微软雅黑" w:eastAsia="仿宋_GB2312" w:cs="仿宋_GB2312"/>
                <w:color w:val="333333"/>
                <w:spacing w:val="-6"/>
                <w:sz w:val="21"/>
                <w:szCs w:val="21"/>
                <w:shd w:val="clear" w:color="auto" w:fill="FFFFFF"/>
              </w:rPr>
              <w:t>分）。</w:t>
            </w:r>
          </w:p>
        </w:tc>
        <w:tc>
          <w:tcPr>
            <w:tcW w:w="948"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651"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r>
              <w:rPr>
                <w:rFonts w:ascii="仿宋_GB2312" w:hAnsi="微软雅黑" w:eastAsia="仿宋_GB2312" w:cs="仿宋_GB2312"/>
                <w:color w:val="333333"/>
                <w:spacing w:val="-20"/>
                <w:shd w:val="clear" w:color="auto" w:fill="FFFFFF"/>
              </w:rPr>
              <w:t>2</w:t>
            </w:r>
          </w:p>
        </w:tc>
        <w:tc>
          <w:tcPr>
            <w:tcW w:w="1395" w:type="dxa"/>
            <w:vAlign w:val="center"/>
          </w:tcPr>
          <w:p>
            <w:pPr>
              <w:pStyle w:val="2"/>
              <w:widowControl/>
              <w:spacing w:beforeAutospacing="0" w:afterAutospacing="0"/>
              <w:jc w:val="center"/>
              <w:rPr>
                <w:rFonts w:ascii="仿宋_GB2312" w:hAnsi="微软雅黑" w:eastAsia="仿宋_GB2312" w:cs="仿宋_GB2312"/>
                <w:color w:val="333333"/>
                <w:shd w:val="clear" w:color="auto" w:fill="FFFFFF"/>
              </w:rPr>
            </w:pPr>
            <w:r>
              <w:rPr>
                <w:rFonts w:hint="eastAsia" w:ascii="仿宋_GB2312" w:hAnsi="微软雅黑" w:eastAsia="仿宋_GB2312" w:cs="仿宋_GB2312"/>
                <w:color w:val="333333"/>
                <w:shd w:val="clear" w:color="auto" w:fill="FFFFFF"/>
              </w:rPr>
              <w:t>环境卫生方面</w:t>
            </w:r>
          </w:p>
        </w:tc>
        <w:tc>
          <w:tcPr>
            <w:tcW w:w="660" w:type="dxa"/>
            <w:vAlign w:val="center"/>
          </w:tcPr>
          <w:p>
            <w:pPr>
              <w:pStyle w:val="2"/>
              <w:widowControl/>
              <w:spacing w:beforeAutospacing="0" w:afterAutospacing="0"/>
              <w:jc w:val="center"/>
              <w:rPr>
                <w:rFonts w:ascii="仿宋_GB2312" w:hAnsi="微软雅黑" w:eastAsia="仿宋_GB2312" w:cs="仿宋_GB2312"/>
                <w:color w:val="333333"/>
                <w:shd w:val="clear" w:color="auto" w:fill="FFFFFF"/>
              </w:rPr>
            </w:pPr>
            <w:r>
              <w:rPr>
                <w:rFonts w:ascii="仿宋_GB2312" w:hAnsi="微软雅黑" w:eastAsia="仿宋_GB2312" w:cs="仿宋_GB2312"/>
                <w:color w:val="333333"/>
                <w:shd w:val="clear" w:color="auto" w:fill="FFFFFF"/>
              </w:rPr>
              <w:t>10</w:t>
            </w:r>
          </w:p>
        </w:tc>
        <w:tc>
          <w:tcPr>
            <w:tcW w:w="4670" w:type="dxa"/>
            <w:gridSpan w:val="2"/>
            <w:vAlign w:val="center"/>
          </w:tcPr>
          <w:p>
            <w:pPr>
              <w:pStyle w:val="2"/>
              <w:widowControl/>
              <w:spacing w:beforeAutospacing="0" w:afterAutospacing="0" w:line="300" w:lineRule="exact"/>
              <w:rPr>
                <w:rFonts w:ascii="仿宋_GB2312" w:hAnsi="微软雅黑" w:eastAsia="仿宋_GB2312" w:cs="仿宋_GB2312"/>
                <w:color w:val="333333"/>
                <w:spacing w:val="-11"/>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1</w:t>
            </w:r>
            <w:r>
              <w:rPr>
                <w:rFonts w:hint="eastAsia" w:ascii="仿宋_GB2312" w:hAnsi="微软雅黑" w:eastAsia="仿宋_GB2312" w:cs="仿宋_GB2312"/>
                <w:color w:val="333333"/>
                <w:spacing w:val="-6"/>
                <w:sz w:val="21"/>
                <w:szCs w:val="21"/>
                <w:shd w:val="clear" w:color="auto" w:fill="FFFFFF"/>
              </w:rPr>
              <w:t>）</w:t>
            </w:r>
            <w:r>
              <w:rPr>
                <w:rFonts w:hint="eastAsia" w:ascii="仿宋_GB2312" w:hAnsi="微软雅黑" w:eastAsia="仿宋_GB2312" w:cs="仿宋_GB2312"/>
                <w:color w:val="333333"/>
                <w:spacing w:val="-11"/>
                <w:sz w:val="21"/>
                <w:szCs w:val="21"/>
                <w:shd w:val="clear" w:color="auto" w:fill="FFFFFF"/>
              </w:rPr>
              <w:t>水冲式厕所环境卫生干净整洁，无臭味、无积水、便纸等（</w:t>
            </w:r>
            <w:r>
              <w:rPr>
                <w:rFonts w:ascii="仿宋_GB2312" w:hAnsi="微软雅黑" w:eastAsia="仿宋_GB2312" w:cs="仿宋_GB2312"/>
                <w:color w:val="333333"/>
                <w:spacing w:val="-11"/>
                <w:sz w:val="21"/>
                <w:szCs w:val="21"/>
                <w:shd w:val="clear" w:color="auto" w:fill="FFFFFF"/>
              </w:rPr>
              <w:t>5</w:t>
            </w:r>
            <w:r>
              <w:rPr>
                <w:rFonts w:hint="eastAsia" w:ascii="仿宋_GB2312" w:hAnsi="微软雅黑" w:eastAsia="仿宋_GB2312" w:cs="仿宋_GB2312"/>
                <w:color w:val="333333"/>
                <w:spacing w:val="-11"/>
                <w:sz w:val="21"/>
                <w:szCs w:val="21"/>
                <w:shd w:val="clear" w:color="auto" w:fill="FFFFFF"/>
              </w:rPr>
              <w:t>分）；（此项旱厕不得分）</w:t>
            </w:r>
          </w:p>
          <w:p>
            <w:pPr>
              <w:pStyle w:val="2"/>
              <w:widowControl/>
              <w:spacing w:beforeAutospacing="0" w:afterAutospacing="0" w:line="300" w:lineRule="exact"/>
              <w:rPr>
                <w:rFonts w:ascii="仿宋_GB2312" w:hAnsi="微软雅黑" w:eastAsia="仿宋_GB2312" w:cs="仿宋_GB2312"/>
                <w:color w:val="333333"/>
                <w:spacing w:val="-6"/>
                <w:sz w:val="21"/>
                <w:szCs w:val="21"/>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2</w:t>
            </w:r>
            <w:r>
              <w:rPr>
                <w:rFonts w:hint="eastAsia" w:ascii="仿宋_GB2312" w:hAnsi="微软雅黑" w:eastAsia="仿宋_GB2312" w:cs="仿宋_GB2312"/>
                <w:color w:val="333333"/>
                <w:spacing w:val="-6"/>
                <w:sz w:val="21"/>
                <w:szCs w:val="21"/>
                <w:shd w:val="clear" w:color="auto" w:fill="FFFFFF"/>
              </w:rPr>
              <w:t>）公厕墙壁无乱涂乱画、无蜘蛛网、蚊蝇等（</w:t>
            </w:r>
            <w:r>
              <w:rPr>
                <w:rFonts w:ascii="仿宋_GB2312" w:hAnsi="微软雅黑" w:eastAsia="仿宋_GB2312" w:cs="仿宋_GB2312"/>
                <w:color w:val="333333"/>
                <w:spacing w:val="-6"/>
                <w:sz w:val="21"/>
                <w:szCs w:val="21"/>
                <w:shd w:val="clear" w:color="auto" w:fill="FFFFFF"/>
              </w:rPr>
              <w:t>3</w:t>
            </w:r>
            <w:r>
              <w:rPr>
                <w:rFonts w:hint="eastAsia" w:ascii="仿宋_GB2312" w:hAnsi="微软雅黑" w:eastAsia="仿宋_GB2312" w:cs="仿宋_GB2312"/>
                <w:color w:val="333333"/>
                <w:spacing w:val="-6"/>
                <w:sz w:val="21"/>
                <w:szCs w:val="21"/>
                <w:shd w:val="clear" w:color="auto" w:fill="FFFFFF"/>
              </w:rPr>
              <w:t>分）；</w:t>
            </w:r>
          </w:p>
          <w:p>
            <w:pPr>
              <w:pStyle w:val="2"/>
              <w:widowControl/>
              <w:spacing w:beforeAutospacing="0" w:afterAutospacing="0" w:line="300" w:lineRule="exact"/>
              <w:rPr>
                <w:rFonts w:ascii="仿宋_GB2312" w:hAnsi="微软雅黑" w:eastAsia="仿宋_GB2312" w:cs="仿宋_GB2312"/>
                <w:color w:val="333333"/>
                <w:spacing w:val="-20"/>
                <w:shd w:val="clear" w:color="auto" w:fill="FFFFFF"/>
              </w:rPr>
            </w:pPr>
            <w:r>
              <w:rPr>
                <w:rFonts w:hint="eastAsia" w:ascii="仿宋_GB2312" w:hAnsi="微软雅黑" w:eastAsia="仿宋_GB2312" w:cs="仿宋_GB2312"/>
                <w:color w:val="333333"/>
                <w:spacing w:val="-6"/>
                <w:sz w:val="21"/>
                <w:szCs w:val="21"/>
                <w:shd w:val="clear" w:color="auto" w:fill="FFFFFF"/>
              </w:rPr>
              <w:t>（</w:t>
            </w:r>
            <w:r>
              <w:rPr>
                <w:rFonts w:ascii="仿宋_GB2312" w:hAnsi="微软雅黑" w:eastAsia="仿宋_GB2312" w:cs="仿宋_GB2312"/>
                <w:color w:val="333333"/>
                <w:spacing w:val="-6"/>
                <w:sz w:val="21"/>
                <w:szCs w:val="21"/>
                <w:shd w:val="clear" w:color="auto" w:fill="FFFFFF"/>
              </w:rPr>
              <w:t>3</w:t>
            </w:r>
            <w:r>
              <w:rPr>
                <w:rFonts w:hint="eastAsia" w:ascii="仿宋_GB2312" w:hAnsi="微软雅黑" w:eastAsia="仿宋_GB2312" w:cs="仿宋_GB2312"/>
                <w:color w:val="333333"/>
                <w:spacing w:val="-6"/>
                <w:sz w:val="21"/>
                <w:szCs w:val="21"/>
                <w:shd w:val="clear" w:color="auto" w:fill="FFFFFF"/>
              </w:rPr>
              <w:t>）公厕周边</w:t>
            </w:r>
            <w:r>
              <w:rPr>
                <w:rFonts w:ascii="仿宋_GB2312" w:hAnsi="微软雅黑" w:eastAsia="仿宋_GB2312" w:cs="仿宋_GB2312"/>
                <w:color w:val="333333"/>
                <w:spacing w:val="-6"/>
                <w:sz w:val="21"/>
                <w:szCs w:val="21"/>
                <w:shd w:val="clear" w:color="auto" w:fill="FFFFFF"/>
              </w:rPr>
              <w:t>3-5</w:t>
            </w:r>
            <w:r>
              <w:rPr>
                <w:rFonts w:hint="eastAsia" w:ascii="仿宋_GB2312" w:hAnsi="微软雅黑" w:eastAsia="仿宋_GB2312" w:cs="仿宋_GB2312"/>
                <w:color w:val="333333"/>
                <w:spacing w:val="-6"/>
                <w:sz w:val="21"/>
                <w:szCs w:val="21"/>
                <w:shd w:val="clear" w:color="auto" w:fill="FFFFFF"/>
              </w:rPr>
              <w:t>米范围内卫生责任区环境干净整洁（</w:t>
            </w:r>
            <w:r>
              <w:rPr>
                <w:rFonts w:ascii="仿宋_GB2312" w:hAnsi="微软雅黑" w:eastAsia="仿宋_GB2312" w:cs="仿宋_GB2312"/>
                <w:color w:val="333333"/>
                <w:spacing w:val="-6"/>
                <w:sz w:val="21"/>
                <w:szCs w:val="21"/>
                <w:shd w:val="clear" w:color="auto" w:fill="FFFFFF"/>
              </w:rPr>
              <w:t>2</w:t>
            </w:r>
            <w:r>
              <w:rPr>
                <w:rFonts w:hint="eastAsia" w:ascii="仿宋_GB2312" w:hAnsi="微软雅黑" w:eastAsia="仿宋_GB2312" w:cs="仿宋_GB2312"/>
                <w:color w:val="333333"/>
                <w:spacing w:val="-6"/>
                <w:sz w:val="21"/>
                <w:szCs w:val="21"/>
                <w:shd w:val="clear" w:color="auto" w:fill="FFFFFF"/>
              </w:rPr>
              <w:t>分）。</w:t>
            </w:r>
          </w:p>
        </w:tc>
        <w:tc>
          <w:tcPr>
            <w:tcW w:w="948"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jc w:val="center"/>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7376" w:type="dxa"/>
            <w:gridSpan w:val="5"/>
            <w:vAlign w:val="center"/>
          </w:tcPr>
          <w:p>
            <w:pPr>
              <w:pStyle w:val="2"/>
              <w:widowControl/>
              <w:numPr>
                <w:ilvl w:val="0"/>
                <w:numId w:val="2"/>
              </w:numPr>
              <w:spacing w:beforeAutospacing="0" w:afterAutospacing="0" w:line="600" w:lineRule="exact"/>
              <w:rPr>
                <w:rFonts w:ascii="黑体" w:hAnsi="黑体" w:eastAsia="黑体" w:cs="黑体"/>
                <w:b/>
                <w:bCs/>
                <w:color w:val="333333"/>
                <w:shd w:val="clear" w:color="auto" w:fill="FFFFFF"/>
              </w:rPr>
            </w:pPr>
            <w:r>
              <w:rPr>
                <w:rFonts w:hint="eastAsia" w:ascii="黑体" w:hAnsi="黑体" w:eastAsia="黑体" w:cs="黑体"/>
                <w:b/>
                <w:bCs/>
                <w:color w:val="333333"/>
                <w:shd w:val="clear" w:color="auto" w:fill="FFFFFF"/>
              </w:rPr>
              <w:t>总分</w:t>
            </w:r>
          </w:p>
        </w:tc>
        <w:tc>
          <w:tcPr>
            <w:tcW w:w="948" w:type="dxa"/>
            <w:vAlign w:val="center"/>
          </w:tcPr>
          <w:p>
            <w:pPr>
              <w:pStyle w:val="2"/>
              <w:widowControl/>
              <w:spacing w:beforeAutospacing="0" w:afterAutospacing="0" w:line="600" w:lineRule="exact"/>
              <w:rPr>
                <w:rFonts w:ascii="仿宋_GB2312" w:hAnsi="微软雅黑" w:eastAsia="仿宋_GB2312" w:cs="仿宋_GB2312"/>
                <w:color w:val="333333"/>
                <w:spacing w:val="-20"/>
                <w:shd w:val="clear" w:color="auto" w:fill="FFFFFF"/>
              </w:rPr>
            </w:pPr>
          </w:p>
        </w:tc>
        <w:tc>
          <w:tcPr>
            <w:tcW w:w="736" w:type="dxa"/>
            <w:vAlign w:val="center"/>
          </w:tcPr>
          <w:p>
            <w:pPr>
              <w:pStyle w:val="2"/>
              <w:widowControl/>
              <w:spacing w:beforeAutospacing="0" w:afterAutospacing="0" w:line="600" w:lineRule="exact"/>
              <w:rPr>
                <w:rFonts w:ascii="仿宋_GB2312" w:hAnsi="微软雅黑" w:eastAsia="仿宋_GB2312" w:cs="仿宋_GB2312"/>
                <w:color w:val="333333"/>
                <w:spacing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9060" w:type="dxa"/>
            <w:gridSpan w:val="7"/>
            <w:vAlign w:val="center"/>
          </w:tcPr>
          <w:p>
            <w:pPr>
              <w:pStyle w:val="2"/>
              <w:spacing w:beforeAutospacing="0" w:afterAutospacing="0" w:line="220" w:lineRule="exact"/>
              <w:rPr>
                <w:rFonts w:ascii="仿宋" w:hAnsi="仿宋" w:eastAsia="仿宋"/>
                <w:color w:val="000000"/>
                <w:sz w:val="28"/>
                <w:szCs w:val="28"/>
              </w:rPr>
            </w:pPr>
          </w:p>
          <w:p>
            <w:pPr>
              <w:pStyle w:val="2"/>
              <w:spacing w:beforeAutospacing="0" w:afterAutospacing="0" w:line="420" w:lineRule="exact"/>
              <w:rPr>
                <w:rFonts w:ascii="仿宋" w:hAnsi="仿宋" w:eastAsia="仿宋"/>
                <w:color w:val="000000"/>
                <w:sz w:val="28"/>
                <w:szCs w:val="28"/>
              </w:rPr>
            </w:pPr>
            <w:r>
              <w:rPr>
                <w:rFonts w:hint="eastAsia" w:ascii="仿宋" w:hAnsi="仿宋" w:eastAsia="仿宋"/>
                <w:b/>
                <w:bCs/>
                <w:color w:val="000000"/>
                <w:sz w:val="28"/>
                <w:szCs w:val="28"/>
              </w:rPr>
              <w:t>注意：</w:t>
            </w:r>
            <w:r>
              <w:rPr>
                <w:rFonts w:hint="eastAsia" w:ascii="仿宋" w:hAnsi="仿宋" w:eastAsia="仿宋"/>
                <w:color w:val="000000"/>
                <w:sz w:val="28"/>
                <w:szCs w:val="28"/>
              </w:rPr>
              <w:t>按照镇农村环境整治督查考评表，对各村垃圾治理、污水治理、厕所革命等进行督查考评。</w:t>
            </w:r>
          </w:p>
          <w:p>
            <w:pPr>
              <w:pStyle w:val="2"/>
              <w:spacing w:beforeAutospacing="0" w:afterAutospacing="0" w:line="4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各村开展自查自评，占比</w:t>
            </w:r>
            <w:r>
              <w:rPr>
                <w:rFonts w:ascii="仿宋" w:hAnsi="仿宋" w:eastAsia="仿宋"/>
                <w:color w:val="000000"/>
                <w:sz w:val="28"/>
                <w:szCs w:val="28"/>
              </w:rPr>
              <w:t>20%</w:t>
            </w:r>
            <w:r>
              <w:rPr>
                <w:rFonts w:hint="eastAsia" w:ascii="仿宋" w:hAnsi="仿宋" w:eastAsia="仿宋"/>
                <w:color w:val="000000"/>
                <w:sz w:val="28"/>
                <w:szCs w:val="28"/>
              </w:rPr>
              <w:t>。</w:t>
            </w:r>
          </w:p>
          <w:p>
            <w:pPr>
              <w:pStyle w:val="2"/>
              <w:spacing w:beforeAutospacing="0" w:afterAutospacing="0" w:line="4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验收组以现场实地核实、查看内业资料的方式进行考核，占比</w:t>
            </w:r>
            <w:r>
              <w:rPr>
                <w:rFonts w:ascii="仿宋" w:hAnsi="仿宋" w:eastAsia="仿宋"/>
                <w:color w:val="000000"/>
                <w:sz w:val="28"/>
                <w:szCs w:val="28"/>
              </w:rPr>
              <w:t>80%</w:t>
            </w:r>
            <w:r>
              <w:rPr>
                <w:rFonts w:hint="eastAsia" w:ascii="仿宋" w:hAnsi="仿宋" w:eastAsia="仿宋"/>
                <w:color w:val="000000"/>
                <w:sz w:val="28"/>
                <w:szCs w:val="28"/>
              </w:rPr>
              <w:t>。</w:t>
            </w:r>
          </w:p>
          <w:p>
            <w:pPr>
              <w:pStyle w:val="2"/>
              <w:spacing w:beforeAutospacing="0" w:afterAutospacing="0" w:line="4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分数计算方式：自评分</w:t>
            </w:r>
            <w:r>
              <w:rPr>
                <w:rFonts w:ascii="仿宋" w:hAnsi="仿宋" w:eastAsia="仿宋"/>
                <w:color w:val="000000"/>
                <w:sz w:val="28"/>
                <w:szCs w:val="28"/>
              </w:rPr>
              <w:t>*20%+</w:t>
            </w:r>
            <w:r>
              <w:rPr>
                <w:rFonts w:hint="eastAsia" w:ascii="仿宋" w:hAnsi="仿宋" w:eastAsia="仿宋"/>
                <w:color w:val="000000"/>
                <w:sz w:val="28"/>
                <w:szCs w:val="28"/>
              </w:rPr>
              <w:t>督查考评小组评分</w:t>
            </w:r>
            <w:r>
              <w:rPr>
                <w:rFonts w:ascii="仿宋" w:hAnsi="仿宋" w:eastAsia="仿宋"/>
                <w:color w:val="000000"/>
                <w:sz w:val="28"/>
                <w:szCs w:val="28"/>
              </w:rPr>
              <w:t>*80%</w:t>
            </w:r>
            <w:r>
              <w:rPr>
                <w:rFonts w:hint="eastAsia" w:ascii="仿宋" w:hAnsi="仿宋" w:eastAsia="仿宋"/>
                <w:color w:val="000000"/>
                <w:sz w:val="28"/>
                <w:szCs w:val="28"/>
              </w:rPr>
              <w:t>。</w:t>
            </w:r>
          </w:p>
          <w:p>
            <w:pPr>
              <w:pStyle w:val="2"/>
              <w:spacing w:beforeAutospacing="0" w:afterAutospacing="0" w:line="460" w:lineRule="exact"/>
              <w:rPr>
                <w:rFonts w:ascii="仿宋" w:hAnsi="仿宋" w:eastAsia="仿宋"/>
                <w:color w:val="000000"/>
                <w:sz w:val="28"/>
                <w:szCs w:val="28"/>
              </w:rPr>
            </w:pPr>
          </w:p>
        </w:tc>
      </w:tr>
    </w:tbl>
    <w:p>
      <w:pPr>
        <w:pageBreakBefore/>
        <w:spacing w:line="600" w:lineRule="exact"/>
        <w:rPr>
          <w:rFonts w:ascii="黑体" w:hAnsi="黑体" w:eastAsia="黑体" w:cs="黑体"/>
          <w:color w:val="333333"/>
          <w:sz w:val="31"/>
          <w:szCs w:val="31"/>
          <w:shd w:val="clear" w:color="auto" w:fill="FFFFFF"/>
        </w:rPr>
      </w:pPr>
      <w:r>
        <w:rPr>
          <w:rFonts w:hint="eastAsia" w:ascii="黑体" w:hAnsi="黑体" w:eastAsia="黑体" w:cs="黑体"/>
          <w:color w:val="333333"/>
          <w:sz w:val="31"/>
          <w:szCs w:val="31"/>
          <w:shd w:val="clear" w:color="auto" w:fill="FFFFFF"/>
        </w:rPr>
        <w:t>附件</w:t>
      </w:r>
      <w:r>
        <w:rPr>
          <w:rFonts w:ascii="黑体" w:hAnsi="黑体" w:eastAsia="黑体" w:cs="黑体"/>
          <w:color w:val="333333"/>
          <w:sz w:val="31"/>
          <w:szCs w:val="31"/>
          <w:shd w:val="clear" w:color="auto" w:fill="FFFFFF"/>
        </w:rPr>
        <w:t>2</w:t>
      </w:r>
    </w:p>
    <w:p>
      <w:pPr>
        <w:spacing w:line="600" w:lineRule="exact"/>
        <w:jc w:val="center"/>
        <w:rPr>
          <w:rFonts w:ascii="方正小标宋简体" w:hAnsi="方正小标宋简体" w:eastAsia="方正小标宋简体" w:cs="方正小标宋简体"/>
          <w:color w:val="333333"/>
          <w:sz w:val="36"/>
          <w:szCs w:val="36"/>
          <w:shd w:val="clear" w:color="auto" w:fill="FFFFFF"/>
        </w:rPr>
      </w:pPr>
      <w:r>
        <w:rPr>
          <w:rFonts w:hint="eastAsia" w:ascii="方正小标宋简体" w:hAnsi="方正小标宋简体" w:eastAsia="方正小标宋简体" w:cs="方正小标宋简体"/>
          <w:color w:val="333333"/>
          <w:sz w:val="36"/>
          <w:szCs w:val="36"/>
          <w:shd w:val="clear" w:color="auto" w:fill="FFFFFF"/>
        </w:rPr>
        <w:t>安砂镇安砂镇农村生活污水垃圾督查考评小组</w:t>
      </w:r>
    </w:p>
    <w:p>
      <w:pPr>
        <w:spacing w:line="240" w:lineRule="exact"/>
        <w:jc w:val="center"/>
        <w:rPr>
          <w:rFonts w:ascii="方正小标宋简体" w:hAnsi="方正小标宋简体" w:eastAsia="方正小标宋简体" w:cs="方正小标宋简体"/>
          <w:color w:val="333333"/>
          <w:sz w:val="36"/>
          <w:szCs w:val="36"/>
          <w:shd w:val="clear" w:color="auto" w:fill="FFFFFF"/>
        </w:rPr>
      </w:pPr>
    </w:p>
    <w:p>
      <w:pPr>
        <w:spacing w:line="240" w:lineRule="exact"/>
        <w:jc w:val="center"/>
        <w:rPr>
          <w:rFonts w:ascii="方正小标宋简体" w:hAnsi="方正小标宋简体" w:eastAsia="方正小标宋简体" w:cs="方正小标宋简体"/>
          <w:color w:val="333333"/>
          <w:sz w:val="36"/>
          <w:szCs w:val="36"/>
          <w:shd w:val="clear" w:color="auto" w:fill="FFFFFF"/>
        </w:rPr>
      </w:pP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组</w:t>
      </w:r>
      <w:r>
        <w:rPr>
          <w:rFonts w:ascii="仿宋_GB2312" w:hAnsi="仿宋_GB2312" w:eastAsia="仿宋_GB2312" w:cs="仿宋_GB2312"/>
          <w:szCs w:val="32"/>
        </w:rPr>
        <w:t xml:space="preserve">      </w:t>
      </w:r>
      <w:r>
        <w:rPr>
          <w:rFonts w:hint="eastAsia" w:ascii="仿宋_GB2312" w:hAnsi="仿宋_GB2312" w:eastAsia="仿宋_GB2312" w:cs="仿宋_GB2312"/>
          <w:szCs w:val="32"/>
        </w:rPr>
        <w:t>长：兰积梁</w:t>
      </w:r>
      <w:r>
        <w:rPr>
          <w:rFonts w:ascii="仿宋_GB2312" w:hAnsi="仿宋_GB2312" w:eastAsia="仿宋_GB2312" w:cs="仿宋_GB2312"/>
          <w:szCs w:val="32"/>
        </w:rPr>
        <w:t xml:space="preserve">  </w:t>
      </w:r>
      <w:r>
        <w:rPr>
          <w:rFonts w:hint="eastAsia" w:ascii="仿宋_GB2312" w:hAnsi="仿宋_GB2312" w:eastAsia="仿宋_GB2312" w:cs="仿宋_GB2312"/>
          <w:szCs w:val="32"/>
        </w:rPr>
        <w:t>安砂镇党委副书记、镇长</w:t>
      </w: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副</w:t>
      </w:r>
      <w:r>
        <w:rPr>
          <w:rFonts w:ascii="仿宋_GB2312" w:hAnsi="仿宋_GB2312" w:eastAsia="仿宋_GB2312" w:cs="仿宋_GB2312"/>
          <w:szCs w:val="32"/>
        </w:rPr>
        <w:t xml:space="preserve">  </w:t>
      </w:r>
      <w:r>
        <w:rPr>
          <w:rFonts w:hint="eastAsia" w:ascii="仿宋_GB2312" w:hAnsi="仿宋_GB2312" w:eastAsia="仿宋_GB2312" w:cs="仿宋_GB2312"/>
          <w:szCs w:val="32"/>
        </w:rPr>
        <w:t>组</w:t>
      </w:r>
      <w:r>
        <w:rPr>
          <w:rFonts w:ascii="仿宋_GB2312" w:hAnsi="仿宋_GB2312" w:eastAsia="仿宋_GB2312" w:cs="仿宋_GB2312"/>
          <w:szCs w:val="32"/>
        </w:rPr>
        <w:t xml:space="preserve">  </w:t>
      </w:r>
      <w:r>
        <w:rPr>
          <w:rFonts w:hint="eastAsia" w:ascii="仿宋_GB2312" w:hAnsi="仿宋_GB2312" w:eastAsia="仿宋_GB2312" w:cs="仿宋_GB2312"/>
          <w:szCs w:val="32"/>
        </w:rPr>
        <w:t>长：刘发良</w:t>
      </w:r>
      <w:r>
        <w:rPr>
          <w:rFonts w:ascii="仿宋_GB2312" w:hAnsi="仿宋_GB2312" w:eastAsia="仿宋_GB2312" w:cs="仿宋_GB2312"/>
          <w:szCs w:val="32"/>
        </w:rPr>
        <w:t xml:space="preserve">  </w:t>
      </w:r>
      <w:r>
        <w:rPr>
          <w:rFonts w:hint="eastAsia" w:ascii="仿宋_GB2312" w:hAnsi="仿宋_GB2312" w:eastAsia="仿宋_GB2312" w:cs="仿宋_GB2312"/>
          <w:szCs w:val="32"/>
        </w:rPr>
        <w:t>安砂镇党委副书记</w:t>
      </w: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成　</w:t>
      </w:r>
      <w:r>
        <w:rPr>
          <w:rFonts w:ascii="仿宋_GB2312" w:hAnsi="仿宋_GB2312" w:eastAsia="仿宋_GB2312" w:cs="仿宋_GB2312"/>
          <w:szCs w:val="32"/>
        </w:rPr>
        <w:t xml:space="preserve">    </w:t>
      </w:r>
      <w:r>
        <w:rPr>
          <w:rFonts w:hint="eastAsia" w:ascii="仿宋_GB2312" w:hAnsi="仿宋_GB2312" w:eastAsia="仿宋_GB2312" w:cs="仿宋_GB2312"/>
          <w:szCs w:val="32"/>
        </w:rPr>
        <w:t>员：陈玉沂</w:t>
      </w:r>
      <w:r>
        <w:rPr>
          <w:rFonts w:ascii="仿宋_GB2312" w:hAnsi="仿宋_GB2312" w:eastAsia="仿宋_GB2312" w:cs="仿宋_GB2312"/>
          <w:szCs w:val="32"/>
        </w:rPr>
        <w:t xml:space="preserve">  </w:t>
      </w:r>
      <w:r>
        <w:rPr>
          <w:rFonts w:hint="eastAsia" w:ascii="仿宋_GB2312" w:hAnsi="仿宋_GB2312" w:eastAsia="仿宋_GB2312" w:cs="仿宋_GB2312"/>
          <w:szCs w:val="32"/>
        </w:rPr>
        <w:t>安砂镇村建站站长</w:t>
      </w:r>
    </w:p>
    <w:p>
      <w:pPr>
        <w:spacing w:line="600" w:lineRule="exact"/>
        <w:ind w:firstLine="2560" w:firstLineChars="800"/>
        <w:rPr>
          <w:rFonts w:ascii="仿宋_GB2312" w:hAnsi="仿宋_GB2312" w:eastAsia="仿宋_GB2312" w:cs="仿宋_GB2312"/>
          <w:szCs w:val="32"/>
        </w:rPr>
      </w:pPr>
      <w:r>
        <w:rPr>
          <w:rFonts w:hint="eastAsia" w:ascii="仿宋_GB2312" w:hAnsi="仿宋_GB2312" w:eastAsia="仿宋_GB2312" w:cs="仿宋_GB2312"/>
          <w:szCs w:val="32"/>
        </w:rPr>
        <w:t>陈</w:t>
      </w:r>
      <w:r>
        <w:rPr>
          <w:rFonts w:ascii="仿宋_GB2312" w:hAnsi="仿宋_GB2312" w:eastAsia="仿宋_GB2312" w:cs="仿宋_GB2312"/>
          <w:szCs w:val="32"/>
        </w:rPr>
        <w:t xml:space="preserve">  </w:t>
      </w:r>
      <w:r>
        <w:rPr>
          <w:rFonts w:hint="eastAsia" w:ascii="仿宋_GB2312" w:hAnsi="仿宋_GB2312" w:eastAsia="仿宋_GB2312" w:cs="仿宋_GB2312"/>
          <w:szCs w:val="32"/>
        </w:rPr>
        <w:t>丹</w:t>
      </w:r>
      <w:r>
        <w:rPr>
          <w:rFonts w:ascii="仿宋_GB2312" w:hAnsi="仿宋_GB2312" w:eastAsia="仿宋_GB2312" w:cs="仿宋_GB2312"/>
          <w:szCs w:val="32"/>
        </w:rPr>
        <w:t xml:space="preserve">  </w:t>
      </w:r>
      <w:r>
        <w:rPr>
          <w:rFonts w:hint="eastAsia" w:ascii="仿宋_GB2312" w:hAnsi="仿宋_GB2312" w:eastAsia="仿宋_GB2312" w:cs="仿宋_GB2312"/>
          <w:szCs w:val="32"/>
        </w:rPr>
        <w:t>安砂镇村建站干事</w:t>
      </w:r>
    </w:p>
    <w:p>
      <w:pPr>
        <w:spacing w:line="600" w:lineRule="exact"/>
        <w:ind w:firstLine="2560" w:firstLineChars="800"/>
        <w:rPr>
          <w:rFonts w:ascii="仿宋_GB2312" w:hAnsi="仿宋_GB2312" w:eastAsia="仿宋_GB2312" w:cs="仿宋_GB2312"/>
          <w:szCs w:val="32"/>
        </w:rPr>
      </w:pPr>
      <w:r>
        <w:rPr>
          <w:rFonts w:hint="eastAsia" w:ascii="仿宋_GB2312" w:hAnsi="仿宋_GB2312" w:eastAsia="仿宋_GB2312" w:cs="仿宋_GB2312"/>
          <w:szCs w:val="32"/>
        </w:rPr>
        <w:t>曾燕楼</w:t>
      </w:r>
      <w:r>
        <w:rPr>
          <w:rFonts w:ascii="仿宋_GB2312" w:hAnsi="仿宋_GB2312" w:eastAsia="仿宋_GB2312" w:cs="仿宋_GB2312"/>
          <w:szCs w:val="32"/>
        </w:rPr>
        <w:t xml:space="preserve">  </w:t>
      </w:r>
      <w:r>
        <w:rPr>
          <w:rFonts w:hint="eastAsia" w:ascii="仿宋_GB2312" w:hAnsi="仿宋_GB2312" w:eastAsia="仿宋_GB2312" w:cs="仿宋_GB2312"/>
          <w:szCs w:val="32"/>
        </w:rPr>
        <w:t>安砂镇城管中队</w:t>
      </w:r>
    </w:p>
    <w:p>
      <w:pPr>
        <w:spacing w:line="600" w:lineRule="exact"/>
        <w:ind w:firstLine="2560" w:firstLineChars="800"/>
        <w:rPr>
          <w:rFonts w:ascii="仿宋_GB2312" w:hAnsi="仿宋_GB2312" w:eastAsia="仿宋_GB2312" w:cs="仿宋_GB2312"/>
          <w:szCs w:val="32"/>
        </w:rPr>
      </w:pPr>
      <w:r>
        <w:rPr>
          <w:rFonts w:hint="eastAsia" w:ascii="仿宋_GB2312" w:hAnsi="仿宋_GB2312" w:eastAsia="仿宋_GB2312" w:cs="仿宋_GB2312"/>
          <w:szCs w:val="32"/>
        </w:rPr>
        <w:t>邹加元</w:t>
      </w:r>
      <w:r>
        <w:rPr>
          <w:rFonts w:ascii="仿宋_GB2312" w:hAnsi="仿宋_GB2312" w:eastAsia="仿宋_GB2312" w:cs="仿宋_GB2312"/>
          <w:szCs w:val="32"/>
        </w:rPr>
        <w:t xml:space="preserve">  </w:t>
      </w:r>
      <w:r>
        <w:rPr>
          <w:rFonts w:hint="eastAsia" w:ascii="仿宋_GB2312" w:hAnsi="仿宋_GB2312" w:eastAsia="仿宋_GB2312" w:cs="仿宋_GB2312"/>
          <w:szCs w:val="32"/>
        </w:rPr>
        <w:t>安砂镇城管中队</w:t>
      </w:r>
    </w:p>
    <w:p>
      <w:pPr>
        <w:spacing w:line="600" w:lineRule="exact"/>
        <w:ind w:firstLine="2560" w:firstLineChars="800"/>
        <w:rPr>
          <w:rFonts w:ascii="仿宋_GB2312" w:hAnsi="仿宋_GB2312" w:eastAsia="仿宋_GB2312" w:cs="仿宋_GB2312"/>
          <w:szCs w:val="32"/>
        </w:rPr>
      </w:pPr>
      <w:r>
        <w:rPr>
          <w:rFonts w:hint="eastAsia" w:ascii="仿宋_GB2312" w:hAnsi="仿宋_GB2312" w:eastAsia="仿宋_GB2312" w:cs="仿宋_GB2312"/>
          <w:szCs w:val="32"/>
        </w:rPr>
        <w:t>林广东</w:t>
      </w:r>
      <w:r>
        <w:rPr>
          <w:rFonts w:ascii="仿宋_GB2312" w:hAnsi="仿宋_GB2312" w:eastAsia="仿宋_GB2312" w:cs="仿宋_GB2312"/>
          <w:szCs w:val="32"/>
        </w:rPr>
        <w:t xml:space="preserve">  </w:t>
      </w:r>
      <w:r>
        <w:rPr>
          <w:rFonts w:hint="eastAsia" w:ascii="仿宋_GB2312" w:hAnsi="仿宋_GB2312" w:eastAsia="仿宋_GB2312" w:cs="仿宋_GB2312"/>
          <w:szCs w:val="32"/>
        </w:rPr>
        <w:t>安砂镇城管中队</w:t>
      </w:r>
    </w:p>
    <w:p>
      <w:pPr>
        <w:spacing w:line="600" w:lineRule="exact"/>
        <w:ind w:firstLine="2560" w:firstLineChars="800"/>
        <w:rPr>
          <w:rFonts w:ascii="仿宋_GB2312" w:hAnsi="仿宋_GB2312" w:eastAsia="仿宋_GB2312" w:cs="仿宋_GB2312"/>
          <w:szCs w:val="32"/>
        </w:rPr>
      </w:pPr>
    </w:p>
    <w:p>
      <w:pPr>
        <w:pageBreakBefore/>
        <w:spacing w:line="600" w:lineRule="exact"/>
        <w:rPr>
          <w:rFonts w:ascii="黑体" w:hAnsi="黑体" w:eastAsia="黑体" w:cs="黑体"/>
          <w:szCs w:val="32"/>
        </w:rPr>
      </w:pPr>
      <w:r>
        <w:rPr>
          <w:rFonts w:hint="eastAsia" w:ascii="黑体" w:hAnsi="黑体" w:eastAsia="黑体" w:cs="黑体"/>
          <w:szCs w:val="32"/>
        </w:rPr>
        <w:t>附件</w:t>
      </w:r>
      <w:r>
        <w:rPr>
          <w:rFonts w:ascii="黑体" w:hAnsi="黑体" w:eastAsia="黑体" w:cs="黑体"/>
          <w:szCs w:val="32"/>
        </w:rPr>
        <w:t>3</w:t>
      </w:r>
    </w:p>
    <w:p>
      <w:pPr>
        <w:pStyle w:val="2"/>
        <w:widowControl/>
        <w:shd w:val="clear" w:color="auto" w:fill="FFFFFF"/>
        <w:spacing w:beforeAutospacing="0" w:afterAutospacing="0" w:line="240" w:lineRule="exact"/>
        <w:jc w:val="center"/>
        <w:rPr>
          <w:rFonts w:ascii="方正小标宋简体" w:hAnsi="方正小标宋简体" w:eastAsia="方正小标宋简体" w:cs="方正小标宋简体"/>
          <w:b/>
          <w:bCs/>
          <w:color w:val="555555"/>
          <w:sz w:val="36"/>
          <w:szCs w:val="36"/>
          <w:shd w:val="clear" w:color="auto" w:fill="FFFFFF"/>
        </w:rPr>
      </w:pPr>
    </w:p>
    <w:p>
      <w:pPr>
        <w:pStyle w:val="2"/>
        <w:widowControl/>
        <w:shd w:val="clear" w:color="auto" w:fill="FFFFFF"/>
        <w:spacing w:beforeAutospacing="0" w:afterAutospacing="0"/>
        <w:jc w:val="center"/>
        <w:rPr>
          <w:rFonts w:ascii="方正小标宋简体" w:hAnsi="方正小标宋简体" w:eastAsia="方正小标宋简体" w:cs="方正小标宋简体"/>
          <w:bCs/>
          <w:color w:val="555555"/>
          <w:sz w:val="36"/>
          <w:szCs w:val="36"/>
          <w:shd w:val="clear" w:color="auto" w:fill="FFFFFF"/>
        </w:rPr>
      </w:pPr>
      <w:r>
        <w:rPr>
          <w:rFonts w:hint="eastAsia" w:ascii="方正小标宋简体" w:hAnsi="方正小标宋简体" w:eastAsia="方正小标宋简体" w:cs="方正小标宋简体"/>
          <w:bCs/>
          <w:color w:val="555555"/>
          <w:sz w:val="36"/>
          <w:szCs w:val="36"/>
          <w:shd w:val="clear" w:color="auto" w:fill="FFFFFF"/>
        </w:rPr>
        <w:t>安砂镇农村生活垃圾收集转运处置及垃圾处理费用管理实施方案</w:t>
      </w:r>
    </w:p>
    <w:p>
      <w:pPr>
        <w:pStyle w:val="2"/>
        <w:widowControl/>
        <w:shd w:val="clear" w:color="auto" w:fill="FFFFFF"/>
        <w:spacing w:beforeAutospacing="0" w:afterAutospacing="0" w:line="520" w:lineRule="exact"/>
        <w:jc w:val="center"/>
        <w:rPr>
          <w:rFonts w:ascii="方正小标宋简体" w:hAnsi="方正小标宋简体" w:eastAsia="方正小标宋简体" w:cs="方正小标宋简体"/>
          <w:b/>
          <w:bCs/>
          <w:color w:val="555555"/>
          <w:sz w:val="36"/>
          <w:szCs w:val="36"/>
          <w:shd w:val="clear" w:color="auto" w:fill="FFFFFF"/>
        </w:rPr>
      </w:pP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shd w:val="clear" w:color="auto" w:fill="FFFFFF"/>
        </w:rPr>
        <w:t>为进一步改善我镇卫生环境，妥善解决农村生活垃圾处理问题，建立健全农村生活垃圾分类处理机制，推广“户投放、村收集、镇转运、市处理”模式，使农村生活垃圾收集转运处置规范化、日常化、环保化运行，按照“合理布局、方便群众、便于运转、生态环保”的原则，结合实际，制定本方案。</w:t>
      </w:r>
    </w:p>
    <w:p>
      <w:pPr>
        <w:pStyle w:val="2"/>
        <w:widowControl/>
        <w:shd w:val="clear" w:color="auto" w:fill="FFFFFF"/>
        <w:spacing w:beforeAutospacing="0" w:afterAutospacing="0" w:line="520" w:lineRule="exact"/>
        <w:ind w:firstLine="640" w:firstLineChars="200"/>
        <w:rPr>
          <w:rFonts w:ascii="黑体" w:hAnsi="黑体" w:eastAsia="黑体" w:cs="黑体"/>
          <w:color w:val="555555"/>
          <w:sz w:val="32"/>
          <w:szCs w:val="32"/>
        </w:rPr>
      </w:pPr>
      <w:r>
        <w:rPr>
          <w:rFonts w:hint="eastAsia" w:ascii="黑体" w:hAnsi="黑体" w:eastAsia="黑体" w:cs="黑体"/>
          <w:color w:val="555555"/>
          <w:sz w:val="32"/>
          <w:szCs w:val="32"/>
          <w:shd w:val="clear" w:color="auto" w:fill="FFFFFF"/>
        </w:rPr>
        <w:t>一、指导思想</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shd w:val="clear" w:color="auto" w:fill="FFFFFF"/>
        </w:rPr>
        <w:t>以习近平新时代中国特色社会主义思想为指导，全面贯彻党的十九大精神，以“洁净家园、美丽乡村”为主题，加强农村生活垃圾收运处理工作，进一步完善“户投放、村收集、镇转运、市处理”的收运处理体系，全面推进我乡农村生活垃圾治理，切实提高农村环境卫生质量，从源头上加强对农村生活垃圾的控制和资源化利用，促进和谐幸福美丽乡村建设。</w:t>
      </w:r>
    </w:p>
    <w:p>
      <w:pPr>
        <w:pStyle w:val="2"/>
        <w:widowControl/>
        <w:shd w:val="clear" w:color="auto" w:fill="FFFFFF"/>
        <w:spacing w:beforeAutospacing="0" w:afterAutospacing="0" w:line="520" w:lineRule="exact"/>
        <w:ind w:firstLine="640" w:firstLineChars="200"/>
        <w:rPr>
          <w:rFonts w:ascii="黑体" w:hAnsi="黑体" w:eastAsia="黑体" w:cs="黑体"/>
          <w:color w:val="555555"/>
          <w:sz w:val="32"/>
          <w:szCs w:val="32"/>
        </w:rPr>
      </w:pPr>
      <w:r>
        <w:rPr>
          <w:rFonts w:hint="eastAsia" w:ascii="黑体" w:hAnsi="黑体" w:eastAsia="黑体" w:cs="黑体"/>
          <w:color w:val="555555"/>
          <w:sz w:val="32"/>
          <w:szCs w:val="32"/>
          <w:shd w:val="clear" w:color="auto" w:fill="FFFFFF"/>
        </w:rPr>
        <w:t>二、工作目标</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shd w:val="clear" w:color="auto" w:fill="FFFFFF"/>
        </w:rPr>
      </w:pPr>
      <w:r>
        <w:rPr>
          <w:rFonts w:hint="eastAsia" w:ascii="仿宋_GB2312" w:hAnsi="仿宋_GB2312" w:eastAsia="仿宋_GB2312" w:cs="仿宋_GB2312"/>
          <w:color w:val="555555"/>
          <w:sz w:val="32"/>
          <w:szCs w:val="32"/>
          <w:shd w:val="clear" w:color="auto" w:fill="FFFFFF"/>
        </w:rPr>
        <w:t>建立“户投放、村收集、镇转运、市处理”的垃圾处理转运体系，实现农村生活垃圾收集常态化管理和规范化垃圾运转站管理，集中进行生活垃圾清运行动，清除卫生死角，规范处理存量垃圾；建立属地管理责任机制，实行政府统一分配，统一指挥，确保专人管理，全面改善农村生活环境，实现农村生活垃圾无害化处理。</w:t>
      </w:r>
    </w:p>
    <w:p>
      <w:pPr>
        <w:pStyle w:val="2"/>
        <w:widowControl/>
        <w:numPr>
          <w:ilvl w:val="0"/>
          <w:numId w:val="3"/>
        </w:numPr>
        <w:shd w:val="clear" w:color="auto" w:fill="FFFFFF"/>
        <w:spacing w:beforeAutospacing="0" w:afterAutospacing="0" w:line="520" w:lineRule="exact"/>
        <w:ind w:firstLine="640" w:firstLineChars="200"/>
        <w:rPr>
          <w:rFonts w:ascii="黑体" w:hAnsi="黑体" w:eastAsia="黑体" w:cs="黑体"/>
          <w:color w:val="555555"/>
          <w:sz w:val="32"/>
          <w:szCs w:val="32"/>
          <w:shd w:val="clear" w:color="auto" w:fill="FFFFFF"/>
        </w:rPr>
      </w:pPr>
      <w:r>
        <w:rPr>
          <w:rFonts w:hint="eastAsia" w:ascii="黑体" w:hAnsi="黑体" w:eastAsia="黑体" w:cs="黑体"/>
          <w:color w:val="555555"/>
          <w:sz w:val="32"/>
          <w:szCs w:val="32"/>
          <w:shd w:val="clear" w:color="auto" w:fill="FFFFFF"/>
        </w:rPr>
        <w:t>工作内容</w:t>
      </w:r>
    </w:p>
    <w:p>
      <w:pPr>
        <w:pStyle w:val="2"/>
        <w:widowControl/>
        <w:shd w:val="clear" w:color="auto" w:fill="FFFFFF"/>
        <w:spacing w:beforeAutospacing="0" w:afterAutospacing="0" w:line="520" w:lineRule="exact"/>
        <w:ind w:left="640" w:leftChars="200"/>
        <w:rPr>
          <w:rFonts w:ascii="仿宋_GB2312" w:hAnsi="仿宋_GB2312" w:eastAsia="仿宋_GB2312" w:cs="仿宋_GB2312"/>
          <w:b/>
          <w:bCs/>
          <w:color w:val="555555"/>
          <w:sz w:val="32"/>
          <w:szCs w:val="32"/>
        </w:rPr>
      </w:pPr>
      <w:r>
        <w:rPr>
          <w:rFonts w:hint="eastAsia" w:ascii="仿宋_GB2312" w:hAnsi="仿宋_GB2312" w:eastAsia="仿宋_GB2312" w:cs="仿宋_GB2312"/>
          <w:b/>
          <w:bCs/>
          <w:color w:val="555555"/>
          <w:sz w:val="32"/>
          <w:szCs w:val="32"/>
          <w:shd w:val="clear" w:color="auto" w:fill="FFFFFF"/>
        </w:rPr>
        <w:t>（一）推进农村垃圾收运出路设施建设</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shd w:val="clear" w:color="auto" w:fill="FFFFFF"/>
        </w:rPr>
      </w:pPr>
      <w:r>
        <w:rPr>
          <w:rFonts w:hint="eastAsia" w:ascii="仿宋_GB2312" w:hAnsi="仿宋_GB2312" w:eastAsia="仿宋_GB2312" w:cs="仿宋_GB2312"/>
          <w:color w:val="555555"/>
          <w:sz w:val="32"/>
          <w:szCs w:val="32"/>
          <w:shd w:val="clear" w:color="auto" w:fill="FFFFFF"/>
        </w:rPr>
        <w:t>根据我镇实际情况，已于</w:t>
      </w:r>
      <w:r>
        <w:rPr>
          <w:rFonts w:ascii="仿宋_GB2312" w:hAnsi="仿宋_GB2312" w:eastAsia="仿宋_GB2312" w:cs="仿宋_GB2312"/>
          <w:color w:val="555555"/>
          <w:sz w:val="32"/>
          <w:szCs w:val="32"/>
          <w:shd w:val="clear" w:color="auto" w:fill="FFFFFF"/>
        </w:rPr>
        <w:t>2016</w:t>
      </w:r>
      <w:r>
        <w:rPr>
          <w:rFonts w:hint="eastAsia" w:ascii="仿宋_GB2312" w:hAnsi="仿宋_GB2312" w:eastAsia="仿宋_GB2312" w:cs="仿宋_GB2312"/>
          <w:color w:val="555555"/>
          <w:sz w:val="32"/>
          <w:szCs w:val="32"/>
          <w:shd w:val="clear" w:color="auto" w:fill="FFFFFF"/>
        </w:rPr>
        <w:t>年新建一座垃圾中转站、购买</w:t>
      </w:r>
      <w:r>
        <w:rPr>
          <w:rFonts w:ascii="仿宋_GB2312" w:hAnsi="仿宋_GB2312" w:eastAsia="仿宋_GB2312" w:cs="仿宋_GB2312"/>
          <w:color w:val="555555"/>
          <w:sz w:val="32"/>
          <w:szCs w:val="32"/>
          <w:shd w:val="clear" w:color="auto" w:fill="FFFFFF"/>
        </w:rPr>
        <w:t>8</w:t>
      </w:r>
      <w:r>
        <w:rPr>
          <w:rFonts w:hint="eastAsia" w:ascii="仿宋_GB2312" w:hAnsi="仿宋_GB2312" w:eastAsia="仿宋_GB2312" w:cs="仿宋_GB2312"/>
          <w:color w:val="555555"/>
          <w:sz w:val="32"/>
          <w:szCs w:val="32"/>
          <w:shd w:val="clear" w:color="auto" w:fill="FFFFFF"/>
        </w:rPr>
        <w:t>吨垂直压缩垃圾设备，配备一辆垃圾转运车，两辆垃圾收集勾臂车，各村需配备</w:t>
      </w:r>
      <w:r>
        <w:rPr>
          <w:rFonts w:ascii="仿宋_GB2312" w:hAnsi="仿宋_GB2312" w:eastAsia="仿宋_GB2312" w:cs="仿宋_GB2312"/>
          <w:color w:val="555555"/>
          <w:sz w:val="32"/>
          <w:szCs w:val="32"/>
          <w:shd w:val="clear" w:color="auto" w:fill="FFFFFF"/>
        </w:rPr>
        <w:t>1</w:t>
      </w:r>
      <w:r>
        <w:rPr>
          <w:rFonts w:hint="eastAsia" w:ascii="仿宋_GB2312" w:hAnsi="仿宋_GB2312" w:eastAsia="仿宋_GB2312" w:cs="仿宋_GB2312"/>
          <w:color w:val="555555"/>
          <w:sz w:val="32"/>
          <w:szCs w:val="32"/>
          <w:shd w:val="clear" w:color="auto" w:fill="FFFFFF"/>
        </w:rPr>
        <w:t>辆电瓶式或加油式清运车，配备好手推式清运车及保洁工具，满足日常垃圾清运需要。</w:t>
      </w:r>
    </w:p>
    <w:p>
      <w:pPr>
        <w:pStyle w:val="2"/>
        <w:widowControl/>
        <w:shd w:val="clear" w:color="auto" w:fill="FFFFFF"/>
        <w:spacing w:beforeAutospacing="0" w:afterAutospacing="0" w:line="520" w:lineRule="exact"/>
        <w:ind w:firstLine="643" w:firstLineChars="200"/>
        <w:jc w:val="both"/>
        <w:rPr>
          <w:rFonts w:ascii="仿宋_GB2312" w:hAnsi="仿宋_GB2312" w:eastAsia="仿宋_GB2312" w:cs="仿宋_GB2312"/>
          <w:b/>
          <w:bCs/>
          <w:color w:val="555555"/>
          <w:sz w:val="32"/>
          <w:szCs w:val="32"/>
        </w:rPr>
      </w:pPr>
      <w:r>
        <w:rPr>
          <w:rFonts w:hint="eastAsia" w:ascii="仿宋_GB2312" w:hAnsi="仿宋_GB2312" w:eastAsia="仿宋_GB2312" w:cs="仿宋_GB2312"/>
          <w:b/>
          <w:bCs/>
          <w:color w:val="555555"/>
          <w:sz w:val="32"/>
          <w:szCs w:val="32"/>
          <w:shd w:val="clear" w:color="auto" w:fill="FFFFFF"/>
        </w:rPr>
        <w:t>（二）完善农村环卫体系建设</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rPr>
      </w:pPr>
      <w:r>
        <w:rPr>
          <w:rFonts w:hint="eastAsia" w:ascii="仿宋_GB2312" w:hAnsi="仿宋_GB2312" w:eastAsia="仿宋_GB2312" w:cs="仿宋_GB2312"/>
          <w:color w:val="555555"/>
          <w:sz w:val="32"/>
          <w:szCs w:val="32"/>
          <w:shd w:val="clear" w:color="auto" w:fill="FFFFFF"/>
        </w:rPr>
        <w:t>各村结合村民自治原则，聘请保洁人员，原则上保洁人员既是保洁员、也是清运员，更是分类员。同时各村要正确界定村庄公共保洁区域和农户门前“三包”范围，真正让老百姓参与到环境整治中来。</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shd w:val="clear" w:color="auto" w:fill="FFFFFF"/>
        </w:rPr>
      </w:pPr>
      <w:r>
        <w:rPr>
          <w:rFonts w:ascii="仿宋_GB2312" w:hAnsi="仿宋_GB2312" w:eastAsia="仿宋_GB2312" w:cs="仿宋_GB2312"/>
          <w:color w:val="555555"/>
          <w:sz w:val="32"/>
          <w:szCs w:val="32"/>
          <w:shd w:val="clear" w:color="auto" w:fill="FFFFFF"/>
        </w:rPr>
        <w:t>1.</w:t>
      </w:r>
      <w:r>
        <w:rPr>
          <w:rFonts w:hint="eastAsia" w:ascii="仿宋_GB2312" w:hAnsi="仿宋_GB2312" w:eastAsia="仿宋_GB2312" w:cs="仿宋_GB2312"/>
          <w:color w:val="555555"/>
          <w:sz w:val="32"/>
          <w:szCs w:val="32"/>
          <w:shd w:val="clear" w:color="auto" w:fill="FFFFFF"/>
        </w:rPr>
        <w:t>打造专业的保洁队伍。各村根据实际配备</w:t>
      </w:r>
      <w:r>
        <w:rPr>
          <w:rFonts w:ascii="仿宋_GB2312" w:hAnsi="仿宋_GB2312" w:eastAsia="仿宋_GB2312" w:cs="仿宋_GB2312"/>
          <w:color w:val="555555"/>
          <w:sz w:val="32"/>
          <w:szCs w:val="32"/>
          <w:shd w:val="clear" w:color="auto" w:fill="FFFFFF"/>
        </w:rPr>
        <w:t>1-2</w:t>
      </w:r>
      <w:r>
        <w:rPr>
          <w:rFonts w:hint="eastAsia" w:ascii="仿宋_GB2312" w:hAnsi="仿宋_GB2312" w:eastAsia="仿宋_GB2312" w:cs="仿宋_GB2312"/>
          <w:color w:val="555555"/>
          <w:sz w:val="32"/>
          <w:szCs w:val="32"/>
          <w:shd w:val="clear" w:color="auto" w:fill="FFFFFF"/>
        </w:rPr>
        <w:t>名保洁员，同时配置扫帚、垃圾铲、手套、环卫工作服、手推车等相应的清扫保洁工具。保洁员用工合同由各村委会与保洁员统一签订。</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shd w:val="clear" w:color="auto" w:fill="FFFFFF"/>
        </w:rPr>
      </w:pPr>
      <w:r>
        <w:rPr>
          <w:rFonts w:ascii="仿宋_GB2312" w:hAnsi="仿宋_GB2312" w:eastAsia="仿宋_GB2312" w:cs="仿宋_GB2312"/>
          <w:color w:val="555555"/>
          <w:sz w:val="32"/>
          <w:szCs w:val="32"/>
          <w:shd w:val="clear" w:color="auto" w:fill="FFFFFF"/>
        </w:rPr>
        <w:t>2.</w:t>
      </w:r>
      <w:r>
        <w:rPr>
          <w:rFonts w:hint="eastAsia" w:ascii="仿宋_GB2312" w:hAnsi="仿宋_GB2312" w:eastAsia="仿宋_GB2312" w:cs="仿宋_GB2312"/>
          <w:color w:val="555555"/>
          <w:sz w:val="32"/>
          <w:szCs w:val="32"/>
          <w:shd w:val="clear" w:color="auto" w:fill="FFFFFF"/>
        </w:rPr>
        <w:t>完善农村保洁员管理制度。各村落实垃圾清扫保洁责任制度，明确责任人，签订保洁人员保洁责任书，明确其作业时间、工作职责、作业区域和劳动报酬。</w:t>
      </w:r>
    </w:p>
    <w:p>
      <w:pPr>
        <w:pStyle w:val="2"/>
        <w:widowControl/>
        <w:shd w:val="clear" w:color="auto" w:fill="FFFFFF"/>
        <w:spacing w:beforeAutospacing="0" w:afterAutospacing="0" w:line="520" w:lineRule="exact"/>
        <w:ind w:firstLine="643" w:firstLineChars="200"/>
        <w:jc w:val="both"/>
        <w:rPr>
          <w:rFonts w:ascii="仿宋_GB2312" w:hAnsi="仿宋_GB2312" w:eastAsia="仿宋_GB2312" w:cs="仿宋_GB2312"/>
          <w:b/>
          <w:bCs/>
          <w:color w:val="555555"/>
          <w:sz w:val="32"/>
          <w:szCs w:val="32"/>
        </w:rPr>
      </w:pPr>
      <w:r>
        <w:rPr>
          <w:rFonts w:hint="eastAsia" w:ascii="仿宋_GB2312" w:hAnsi="仿宋_GB2312" w:eastAsia="仿宋_GB2312" w:cs="仿宋_GB2312"/>
          <w:b/>
          <w:bCs/>
          <w:color w:val="555555"/>
          <w:sz w:val="32"/>
          <w:szCs w:val="32"/>
          <w:shd w:val="clear" w:color="auto" w:fill="FFFFFF"/>
        </w:rPr>
        <w:t>（三）加强垃圾收运处理日常运作管理</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shd w:val="clear" w:color="auto" w:fill="FFFFFF"/>
        </w:rPr>
      </w:pPr>
      <w:r>
        <w:rPr>
          <w:rFonts w:hint="eastAsia" w:ascii="仿宋_GB2312" w:hAnsi="仿宋_GB2312" w:eastAsia="仿宋_GB2312" w:cs="仿宋_GB2312"/>
          <w:color w:val="555555"/>
          <w:sz w:val="32"/>
          <w:szCs w:val="32"/>
          <w:shd w:val="clear" w:color="auto" w:fill="FFFFFF"/>
        </w:rPr>
        <w:t>各村垃圾收集工作实行定人、定岗制。各村生活垃圾有村民自行投放或由保洁员收集到村级垃圾固定收集点，统一安排进行转运，做到日产日清。同时建立运行管理台账，做好垃圾日清运量统计，严禁焚烧垃圾。</w:t>
      </w:r>
    </w:p>
    <w:p>
      <w:pPr>
        <w:pStyle w:val="2"/>
        <w:widowControl/>
        <w:shd w:val="clear" w:color="auto" w:fill="FFFFFF"/>
        <w:spacing w:beforeAutospacing="0" w:afterAutospacing="0" w:line="520" w:lineRule="exact"/>
        <w:ind w:firstLine="643" w:firstLineChars="200"/>
        <w:jc w:val="both"/>
        <w:rPr>
          <w:rFonts w:ascii="仿宋_GB2312" w:hAnsi="仿宋_GB2312" w:eastAsia="仿宋_GB2312" w:cs="仿宋_GB2312"/>
          <w:b/>
          <w:bCs/>
          <w:color w:val="555555"/>
          <w:sz w:val="32"/>
          <w:szCs w:val="32"/>
        </w:rPr>
      </w:pPr>
      <w:r>
        <w:rPr>
          <w:rFonts w:hint="eastAsia" w:ascii="仿宋_GB2312" w:hAnsi="仿宋_GB2312" w:eastAsia="仿宋_GB2312" w:cs="仿宋_GB2312"/>
          <w:b/>
          <w:bCs/>
          <w:color w:val="555555"/>
          <w:sz w:val="32"/>
          <w:szCs w:val="32"/>
          <w:shd w:val="clear" w:color="auto" w:fill="FFFFFF"/>
        </w:rPr>
        <w:t>（四）建立健全生活垃圾处理收费制度</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shd w:val="clear" w:color="auto" w:fill="FFFFFF"/>
        </w:rPr>
      </w:pPr>
      <w:r>
        <w:rPr>
          <w:rFonts w:ascii="仿宋_GB2312" w:hAnsi="仿宋_GB2312" w:eastAsia="仿宋_GB2312" w:cs="仿宋_GB2312"/>
          <w:color w:val="555555"/>
          <w:sz w:val="32"/>
          <w:szCs w:val="32"/>
          <w:shd w:val="clear" w:color="auto" w:fill="FFFFFF"/>
        </w:rPr>
        <w:t>1.</w:t>
      </w:r>
      <w:r>
        <w:rPr>
          <w:rFonts w:hint="eastAsia" w:ascii="仿宋_GB2312" w:hAnsi="仿宋_GB2312" w:eastAsia="仿宋_GB2312" w:cs="仿宋_GB2312"/>
          <w:color w:val="555555"/>
          <w:sz w:val="32"/>
          <w:szCs w:val="32"/>
          <w:shd w:val="clear" w:color="auto" w:fill="FFFFFF"/>
        </w:rPr>
        <w:t>按照“谁生产、谁付费”的原则，推行农村生活垃圾处理收费制度，对本辖区内企业单位、个体工商户及各户村民适当征收生活垃圾处理费。建立完善的资金使用监管制度，征收的农村生活垃圾处理费优先用于生活垃圾收运设施设备的运行，确保生活垃圾收运处理工作高效稳定运行。</w:t>
      </w:r>
    </w:p>
    <w:p>
      <w:pPr>
        <w:pStyle w:val="2"/>
        <w:widowControl/>
        <w:shd w:val="clear" w:color="auto" w:fill="FFFFFF"/>
        <w:spacing w:beforeAutospacing="0" w:afterAutospacing="0" w:line="520" w:lineRule="exact"/>
        <w:ind w:firstLine="640" w:firstLineChars="200"/>
        <w:jc w:val="both"/>
        <w:rPr>
          <w:rFonts w:ascii="仿宋_GB2312" w:hAnsi="仿宋_GB2312" w:eastAsia="仿宋_GB2312" w:cs="仿宋_GB2312"/>
          <w:color w:val="555555"/>
          <w:sz w:val="32"/>
          <w:szCs w:val="32"/>
          <w:shd w:val="clear" w:color="auto" w:fill="FFFFFF"/>
        </w:rPr>
      </w:pPr>
      <w:r>
        <w:rPr>
          <w:rFonts w:ascii="仿宋_GB2312" w:hAnsi="仿宋_GB2312" w:eastAsia="仿宋_GB2312" w:cs="仿宋_GB2312"/>
          <w:color w:val="555555"/>
          <w:sz w:val="32"/>
          <w:szCs w:val="32"/>
          <w:shd w:val="clear" w:color="auto" w:fill="FFFFFF"/>
        </w:rPr>
        <w:t>2.</w:t>
      </w:r>
      <w:r>
        <w:rPr>
          <w:rFonts w:hint="eastAsia" w:ascii="仿宋_GB2312" w:hAnsi="仿宋_GB2312" w:eastAsia="仿宋_GB2312" w:cs="仿宋_GB2312"/>
          <w:color w:val="555555"/>
          <w:sz w:val="32"/>
          <w:szCs w:val="32"/>
          <w:shd w:val="clear" w:color="auto" w:fill="FFFFFF"/>
        </w:rPr>
        <w:t>城镇生活垃圾处理收费，坚持以“谁污染，谁付费”的原则。本镇区域内所有产生垃圾的行政村、企事业单位、社会团体、个体经营者以及各类营运交通工具，均应按规定缴纳生活垃圾处理费。</w:t>
      </w:r>
      <w:r>
        <w:rPr>
          <w:rFonts w:ascii="仿宋_GB2312" w:hAnsi="仿宋_GB2312" w:eastAsia="仿宋_GB2312" w:cs="仿宋_GB2312"/>
          <w:color w:val="555555"/>
          <w:sz w:val="32"/>
          <w:szCs w:val="32"/>
          <w:shd w:val="clear" w:color="auto" w:fill="FFFFFF"/>
        </w:rPr>
        <w:br w:type="textWrapping"/>
      </w:r>
      <w:r>
        <w:rPr>
          <w:rFonts w:ascii="仿宋_GB2312" w:hAnsi="仿宋_GB2312" w:eastAsia="仿宋_GB2312" w:cs="仿宋_GB2312"/>
          <w:color w:val="555555"/>
          <w:sz w:val="32"/>
          <w:szCs w:val="32"/>
          <w:shd w:val="clear" w:color="auto" w:fill="FFFFFF"/>
        </w:rPr>
        <w:t xml:space="preserve">    3.</w:t>
      </w:r>
      <w:r>
        <w:rPr>
          <w:rFonts w:hint="eastAsia" w:ascii="仿宋_GB2312" w:hAnsi="仿宋_GB2312" w:eastAsia="仿宋_GB2312" w:cs="仿宋_GB2312"/>
          <w:color w:val="555555"/>
          <w:sz w:val="32"/>
          <w:szCs w:val="32"/>
          <w:shd w:val="clear" w:color="auto" w:fill="FFFFFF"/>
        </w:rPr>
        <w:t>征收方式：生活垃圾处理费由我镇村建站、城管中队负责相关管理工作并组织征收。为提高生活垃圾处理费收缴率，降低征收成本，各村按运营公司与村保洁员确认单车数一个季度上缴一次垃圾处理费，村委会将相应金额缴至我镇垃圾中转站运营公司。</w:t>
      </w:r>
    </w:p>
    <w:p>
      <w:pPr>
        <w:widowControl/>
        <w:shd w:val="clear" w:color="auto" w:fill="FFFFFF"/>
        <w:spacing w:line="520" w:lineRule="exact"/>
        <w:ind w:firstLine="640" w:firstLineChars="200"/>
        <w:rPr>
          <w:rFonts w:ascii="仿宋_GB2312" w:hAnsi="仿宋_GB2312" w:eastAsia="仿宋_GB2312" w:cs="仿宋_GB2312"/>
          <w:color w:val="555555"/>
          <w:kern w:val="0"/>
          <w:szCs w:val="32"/>
          <w:shd w:val="clear" w:color="auto" w:fill="FFFFFF"/>
        </w:rPr>
      </w:pPr>
      <w:r>
        <w:rPr>
          <w:rFonts w:ascii="仿宋_GB2312" w:hAnsi="仿宋_GB2312" w:eastAsia="仿宋_GB2312" w:cs="仿宋_GB2312"/>
          <w:color w:val="555555"/>
          <w:kern w:val="0"/>
          <w:szCs w:val="32"/>
          <w:shd w:val="clear" w:color="auto" w:fill="FFFFFF"/>
        </w:rPr>
        <w:t>4.</w:t>
      </w:r>
      <w:r>
        <w:rPr>
          <w:rFonts w:hint="eastAsia" w:ascii="仿宋_GB2312" w:hAnsi="仿宋_GB2312" w:eastAsia="仿宋_GB2312" w:cs="仿宋_GB2312"/>
          <w:color w:val="555555"/>
          <w:kern w:val="0"/>
          <w:szCs w:val="32"/>
          <w:shd w:val="clear" w:color="auto" w:fill="FFFFFF"/>
        </w:rPr>
        <w:t>征收标准</w:t>
      </w:r>
    </w:p>
    <w:tbl>
      <w:tblPr>
        <w:tblStyle w:val="4"/>
        <w:tblW w:w="8685" w:type="dxa"/>
        <w:tblInd w:w="21" w:type="dxa"/>
        <w:tblLayout w:type="fixed"/>
        <w:tblCellMar>
          <w:top w:w="0" w:type="dxa"/>
          <w:left w:w="0" w:type="dxa"/>
          <w:bottom w:w="0" w:type="dxa"/>
          <w:right w:w="0" w:type="dxa"/>
        </w:tblCellMar>
      </w:tblPr>
      <w:tblGrid>
        <w:gridCol w:w="420"/>
        <w:gridCol w:w="1245"/>
        <w:gridCol w:w="1185"/>
        <w:gridCol w:w="900"/>
        <w:gridCol w:w="1140"/>
        <w:gridCol w:w="1005"/>
        <w:gridCol w:w="765"/>
        <w:gridCol w:w="870"/>
        <w:gridCol w:w="1155"/>
      </w:tblGrid>
      <w:tr>
        <w:tblPrEx>
          <w:tblLayout w:type="fixed"/>
          <w:tblCellMar>
            <w:top w:w="0" w:type="dxa"/>
            <w:left w:w="0" w:type="dxa"/>
            <w:bottom w:w="0" w:type="dxa"/>
            <w:right w:w="0" w:type="dxa"/>
          </w:tblCellMar>
        </w:tblPrEx>
        <w:trPr>
          <w:trHeight w:val="555" w:hRule="atLeast"/>
        </w:trPr>
        <w:tc>
          <w:tcPr>
            <w:tcW w:w="4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序号</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spacing w:val="-20"/>
                <w:kern w:val="0"/>
                <w:sz w:val="24"/>
              </w:rPr>
              <w:t>收费对象</w:t>
            </w:r>
          </w:p>
        </w:tc>
        <w:tc>
          <w:tcPr>
            <w:tcW w:w="1185"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路程往返（公里）</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油耗（元）</w:t>
            </w:r>
          </w:p>
        </w:tc>
        <w:tc>
          <w:tcPr>
            <w:tcW w:w="1140"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司机工资（元）</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车损耗（元）</w:t>
            </w:r>
          </w:p>
        </w:tc>
        <w:tc>
          <w:tcPr>
            <w:tcW w:w="765"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数量</w:t>
            </w:r>
          </w:p>
        </w:tc>
        <w:tc>
          <w:tcPr>
            <w:tcW w:w="870"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金额（元）</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sz w:val="24"/>
              </w:rPr>
              <w:t>备注</w:t>
            </w:r>
          </w:p>
        </w:tc>
      </w:tr>
      <w:tr>
        <w:tblPrEx>
          <w:tblLayout w:type="fixed"/>
          <w:tblCellMar>
            <w:top w:w="0" w:type="dxa"/>
            <w:left w:w="0" w:type="dxa"/>
            <w:bottom w:w="0" w:type="dxa"/>
            <w:right w:w="0" w:type="dxa"/>
          </w:tblCellMar>
        </w:tblPrEx>
        <w:trPr>
          <w:trHeight w:val="442" w:hRule="atLeast"/>
        </w:trPr>
        <w:tc>
          <w:tcPr>
            <w:tcW w:w="420" w:type="dxa"/>
            <w:tcBorders>
              <w:top w:val="single" w:color="auto" w:sz="4"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p>
        </w:tc>
        <w:tc>
          <w:tcPr>
            <w:tcW w:w="1245"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安砂村</w:t>
            </w:r>
          </w:p>
        </w:tc>
        <w:tc>
          <w:tcPr>
            <w:tcW w:w="1185"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900"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1140"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15</w:t>
            </w:r>
          </w:p>
        </w:tc>
        <w:tc>
          <w:tcPr>
            <w:tcW w:w="1005"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765"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37</w:t>
            </w:r>
          </w:p>
        </w:tc>
        <w:tc>
          <w:tcPr>
            <w:tcW w:w="1155" w:type="dxa"/>
            <w:tcBorders>
              <w:top w:val="single" w:color="auto" w:sz="4" w:space="0"/>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新建村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11</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11</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15</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11</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sz w:val="24"/>
              </w:rPr>
              <w:t>1</w:t>
            </w:r>
            <w:r>
              <w:rPr>
                <w:rFonts w:hint="eastAsia" w:ascii="宋体" w:hAnsi="宋体" w:cs="仿宋_GB2312"/>
                <w:color w:val="000000"/>
                <w:sz w:val="24"/>
              </w:rPr>
              <w:t>车</w:t>
            </w:r>
          </w:p>
        </w:tc>
        <w:tc>
          <w:tcPr>
            <w:tcW w:w="870" w:type="dxa"/>
            <w:tcBorders>
              <w:top w:val="nil"/>
              <w:left w:val="nil"/>
              <w:bottom w:val="single" w:color="000000" w:sz="8" w:space="0"/>
              <w:right w:val="single" w:color="auto" w:sz="4"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37</w:t>
            </w:r>
          </w:p>
        </w:tc>
        <w:tc>
          <w:tcPr>
            <w:tcW w:w="1155" w:type="dxa"/>
            <w:tcBorders>
              <w:top w:val="nil"/>
              <w:left w:val="single" w:color="auto" w:sz="4" w:space="0"/>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3</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曹田村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8</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8</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8</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26</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4</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玲珑村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22</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5</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罗峰村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14</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14</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15</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14</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43</w:t>
            </w:r>
          </w:p>
        </w:tc>
        <w:tc>
          <w:tcPr>
            <w:tcW w:w="1155" w:type="dxa"/>
            <w:tcBorders>
              <w:top w:val="nil"/>
              <w:left w:val="single" w:color="auto" w:sz="4" w:space="0"/>
              <w:bottom w:val="single" w:color="auto" w:sz="4"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凉坑村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8</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8</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10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14</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sz w:val="24"/>
              </w:rPr>
              <w:t>1</w:t>
            </w:r>
            <w:r>
              <w:rPr>
                <w:rFonts w:hint="eastAsia" w:ascii="宋体" w:hAnsi="宋体" w:cs="仿宋_GB2312"/>
                <w:color w:val="000000"/>
                <w:sz w:val="24"/>
              </w:rPr>
              <w:t>车</w:t>
            </w:r>
          </w:p>
        </w:tc>
        <w:tc>
          <w:tcPr>
            <w:tcW w:w="870" w:type="dxa"/>
            <w:tcBorders>
              <w:top w:val="nil"/>
              <w:left w:val="nil"/>
              <w:bottom w:val="single" w:color="000000" w:sz="8" w:space="0"/>
              <w:right w:val="single" w:color="auto" w:sz="4"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43</w:t>
            </w:r>
          </w:p>
        </w:tc>
        <w:tc>
          <w:tcPr>
            <w:tcW w:w="1155" w:type="dxa"/>
            <w:tcBorders>
              <w:top w:val="nil"/>
              <w:left w:val="single" w:color="auto" w:sz="4" w:space="0"/>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7</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spacing w:val="-20"/>
                <w:kern w:val="0"/>
                <w:sz w:val="24"/>
              </w:rPr>
              <w:t>小江坊村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8</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8</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8</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26</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8</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石碧村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42</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9</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江后村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13</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16</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16</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52</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10</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培竹村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56</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坑口村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22</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12</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热水村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11</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10</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10</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40</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13</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水南村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14</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14</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14</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48</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14</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spacing w:val="-20"/>
                <w:kern w:val="0"/>
                <w:sz w:val="24"/>
              </w:rPr>
              <w:t>茶仔林村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19</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56</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15</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水碓村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56</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16</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江坊村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23</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22</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25</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22</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69</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17</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青村村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23</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25</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65</w:t>
            </w:r>
          </w:p>
        </w:tc>
        <w:tc>
          <w:tcPr>
            <w:tcW w:w="115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苔茹村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18</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25</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20</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w:t>
            </w:r>
            <w:r>
              <w:rPr>
                <w:rFonts w:hint="eastAsia" w:ascii="宋体" w:hAnsi="宋体" w:cs="仿宋_GB2312"/>
                <w:color w:val="000000"/>
                <w:kern w:val="0"/>
                <w:sz w:val="24"/>
              </w:rPr>
              <w:t>车</w:t>
            </w:r>
          </w:p>
        </w:tc>
        <w:tc>
          <w:tcPr>
            <w:tcW w:w="870" w:type="dxa"/>
            <w:tcBorders>
              <w:top w:val="nil"/>
              <w:left w:val="nil"/>
              <w:bottom w:val="single" w:color="000000" w:sz="8" w:space="0"/>
              <w:right w:val="single" w:color="auto" w:sz="4"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65</w:t>
            </w:r>
          </w:p>
        </w:tc>
        <w:tc>
          <w:tcPr>
            <w:tcW w:w="1155" w:type="dxa"/>
            <w:tcBorders>
              <w:top w:val="nil"/>
              <w:left w:val="single" w:color="auto" w:sz="4"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p>
        </w:tc>
      </w:tr>
      <w:tr>
        <w:tblPrEx>
          <w:tblLayout w:type="fixed"/>
          <w:tblCellMar>
            <w:top w:w="0" w:type="dxa"/>
            <w:left w:w="0" w:type="dxa"/>
            <w:bottom w:w="0" w:type="dxa"/>
            <w:right w:w="0" w:type="dxa"/>
          </w:tblCellMar>
        </w:tblPrEx>
        <w:trPr>
          <w:trHeight w:val="442" w:hRule="atLeast"/>
        </w:trPr>
        <w:tc>
          <w:tcPr>
            <w:tcW w:w="42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kern w:val="0"/>
                <w:sz w:val="24"/>
              </w:rPr>
              <w:t>19</w:t>
            </w:r>
          </w:p>
        </w:tc>
        <w:tc>
          <w:tcPr>
            <w:tcW w:w="124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hint="eastAsia" w:ascii="宋体" w:hAnsi="宋体" w:cs="仿宋_GB2312"/>
                <w:color w:val="000000"/>
                <w:kern w:val="0"/>
                <w:sz w:val="24"/>
              </w:rPr>
              <w:t>小火村</w:t>
            </w:r>
          </w:p>
        </w:tc>
        <w:tc>
          <w:tcPr>
            <w:tcW w:w="118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36</w:t>
            </w:r>
          </w:p>
        </w:tc>
        <w:tc>
          <w:tcPr>
            <w:tcW w:w="90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36</w:t>
            </w:r>
          </w:p>
        </w:tc>
        <w:tc>
          <w:tcPr>
            <w:tcW w:w="1140"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35</w:t>
            </w:r>
          </w:p>
        </w:tc>
        <w:tc>
          <w:tcPr>
            <w:tcW w:w="100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36</w:t>
            </w:r>
          </w:p>
        </w:tc>
        <w:tc>
          <w:tcPr>
            <w:tcW w:w="765" w:type="dxa"/>
            <w:tcBorders>
              <w:top w:val="nil"/>
              <w:left w:val="nil"/>
              <w:bottom w:val="single" w:color="000000" w:sz="8" w:space="0"/>
              <w:right w:val="single" w:color="000000" w:sz="8" w:space="0"/>
            </w:tcBorders>
            <w:vAlign w:val="center"/>
          </w:tcPr>
          <w:p>
            <w:pPr>
              <w:widowControl/>
              <w:spacing w:line="240" w:lineRule="exact"/>
              <w:jc w:val="center"/>
              <w:textAlignment w:val="center"/>
              <w:rPr>
                <w:rFonts w:ascii="宋体" w:cs="仿宋_GB2312"/>
                <w:color w:val="000000"/>
                <w:sz w:val="24"/>
              </w:rPr>
            </w:pPr>
            <w:r>
              <w:rPr>
                <w:rFonts w:ascii="宋体" w:hAnsi="宋体" w:cs="仿宋_GB2312"/>
                <w:color w:val="000000"/>
                <w:sz w:val="24"/>
              </w:rPr>
              <w:t>1</w:t>
            </w:r>
            <w:r>
              <w:rPr>
                <w:rFonts w:hint="eastAsia" w:ascii="宋体" w:hAnsi="宋体" w:cs="仿宋_GB2312"/>
                <w:color w:val="000000"/>
                <w:sz w:val="24"/>
              </w:rPr>
              <w:t>车</w:t>
            </w:r>
          </w:p>
        </w:tc>
        <w:tc>
          <w:tcPr>
            <w:tcW w:w="870" w:type="dxa"/>
            <w:tcBorders>
              <w:top w:val="nil"/>
              <w:left w:val="nil"/>
              <w:bottom w:val="single" w:color="000000" w:sz="8" w:space="0"/>
              <w:right w:val="single" w:color="auto" w:sz="4" w:space="0"/>
            </w:tcBorders>
            <w:vAlign w:val="center"/>
          </w:tcPr>
          <w:p>
            <w:pPr>
              <w:widowControl/>
              <w:spacing w:line="240" w:lineRule="exact"/>
              <w:jc w:val="center"/>
              <w:textAlignment w:val="center"/>
              <w:rPr>
                <w:rFonts w:ascii="宋体" w:hAnsi="宋体" w:cs="仿宋_GB2312"/>
                <w:color w:val="000000"/>
                <w:sz w:val="24"/>
              </w:rPr>
            </w:pPr>
            <w:r>
              <w:rPr>
                <w:rFonts w:ascii="宋体" w:hAnsi="宋体" w:cs="仿宋_GB2312"/>
                <w:color w:val="000000"/>
                <w:sz w:val="24"/>
              </w:rPr>
              <w:t>107</w:t>
            </w:r>
          </w:p>
        </w:tc>
        <w:tc>
          <w:tcPr>
            <w:tcW w:w="1155" w:type="dxa"/>
            <w:tcBorders>
              <w:top w:val="nil"/>
              <w:left w:val="single" w:color="auto" w:sz="4" w:space="0"/>
              <w:bottom w:val="single" w:color="000000" w:sz="8" w:space="0"/>
              <w:right w:val="single" w:color="000000" w:sz="8" w:space="0"/>
            </w:tcBorders>
            <w:vAlign w:val="center"/>
          </w:tcPr>
          <w:p>
            <w:pPr>
              <w:widowControl/>
              <w:spacing w:line="240" w:lineRule="exact"/>
              <w:jc w:val="center"/>
              <w:textAlignment w:val="center"/>
              <w:rPr>
                <w:rFonts w:ascii="宋体" w:hAnsi="宋体" w:cs="仿宋_GB2312"/>
                <w:color w:val="000000"/>
                <w:sz w:val="24"/>
              </w:rPr>
            </w:pPr>
          </w:p>
        </w:tc>
      </w:tr>
    </w:tbl>
    <w:p>
      <w:pPr>
        <w:numPr>
          <w:ilvl w:val="0"/>
          <w:numId w:val="4"/>
        </w:numPr>
        <w:spacing w:line="540" w:lineRule="exact"/>
        <w:ind w:firstLine="642"/>
        <w:jc w:val="left"/>
        <w:rPr>
          <w:rFonts w:ascii="仿宋" w:hAnsi="仿宋" w:eastAsia="仿宋" w:cs="仿宋_GB2312"/>
          <w:b/>
          <w:bCs/>
          <w:color w:val="555555"/>
          <w:kern w:val="0"/>
          <w:szCs w:val="32"/>
          <w:shd w:val="clear" w:color="auto" w:fill="FFFFFF"/>
        </w:rPr>
      </w:pPr>
      <w:r>
        <w:rPr>
          <w:rFonts w:hint="eastAsia" w:ascii="仿宋" w:hAnsi="仿宋" w:eastAsia="仿宋" w:cs="仿宋_GB2312"/>
          <w:b/>
          <w:bCs/>
          <w:color w:val="555555"/>
          <w:kern w:val="0"/>
          <w:szCs w:val="32"/>
          <w:shd w:val="clear" w:color="auto" w:fill="FFFFFF"/>
        </w:rPr>
        <w:t>建立生活垃圾处理收费制度考评办法</w:t>
      </w:r>
    </w:p>
    <w:p>
      <w:pPr>
        <w:spacing w:line="540" w:lineRule="exact"/>
        <w:ind w:firstLine="640" w:firstLineChars="200"/>
        <w:rPr>
          <w:rFonts w:ascii="仿宋" w:hAnsi="仿宋" w:eastAsia="仿宋" w:cs="仿宋_GB2312"/>
          <w:color w:val="555555"/>
          <w:kern w:val="0"/>
          <w:szCs w:val="32"/>
          <w:shd w:val="clear" w:color="auto" w:fill="FFFFFF"/>
        </w:rPr>
      </w:pPr>
      <w:r>
        <w:rPr>
          <w:rFonts w:ascii="仿宋" w:hAnsi="仿宋" w:eastAsia="仿宋" w:cs="仿宋_GB2312"/>
          <w:color w:val="555555"/>
          <w:kern w:val="0"/>
          <w:szCs w:val="32"/>
          <w:shd w:val="clear" w:color="auto" w:fill="FFFFFF"/>
        </w:rPr>
        <w:t>1.</w:t>
      </w:r>
      <w:r>
        <w:rPr>
          <w:rFonts w:hint="eastAsia" w:ascii="仿宋" w:hAnsi="仿宋" w:eastAsia="仿宋" w:cs="仿宋_GB2312"/>
          <w:color w:val="555555"/>
          <w:kern w:val="0"/>
          <w:szCs w:val="32"/>
          <w:shd w:val="clear" w:color="auto" w:fill="FFFFFF"/>
        </w:rPr>
        <w:t>各村每季度按垃圾处理费收缴情况进行考评，请各村按时做好垃圾处理费收缴工作。</w:t>
      </w:r>
    </w:p>
    <w:p>
      <w:pPr>
        <w:spacing w:line="540" w:lineRule="exact"/>
        <w:ind w:firstLine="642"/>
        <w:rPr>
          <w:rFonts w:ascii="仿宋" w:hAnsi="仿宋" w:eastAsia="仿宋" w:cs="仿宋_GB2312"/>
          <w:color w:val="555555"/>
          <w:kern w:val="0"/>
          <w:szCs w:val="32"/>
          <w:shd w:val="clear" w:color="auto" w:fill="FFFFFF"/>
        </w:rPr>
      </w:pPr>
      <w:r>
        <w:rPr>
          <w:rFonts w:ascii="仿宋" w:hAnsi="仿宋" w:eastAsia="仿宋" w:cs="仿宋_GB2312"/>
          <w:color w:val="555555"/>
          <w:kern w:val="0"/>
          <w:szCs w:val="32"/>
          <w:shd w:val="clear" w:color="auto" w:fill="FFFFFF"/>
        </w:rPr>
        <w:t>2.</w:t>
      </w:r>
      <w:r>
        <w:rPr>
          <w:rFonts w:hint="eastAsia" w:ascii="仿宋" w:hAnsi="仿宋" w:eastAsia="仿宋" w:cs="仿宋_GB2312"/>
          <w:color w:val="555555"/>
          <w:kern w:val="0"/>
          <w:szCs w:val="32"/>
          <w:shd w:val="clear" w:color="auto" w:fill="FFFFFF"/>
        </w:rPr>
        <w:t>成立农村生活垃圾收集转运处置及垃圾处理费用考评领导小组，根据安砂镇农村环境综合整治督促考评表内容为依据，平时抽查和年终集中检查的方式进行综合评分，并从村主干绩效中拿出一定的资金进行统筹奖励，其中</w:t>
      </w:r>
      <w:r>
        <w:rPr>
          <w:rFonts w:ascii="仿宋" w:hAnsi="仿宋" w:eastAsia="仿宋" w:cs="仿宋_GB2312"/>
          <w:color w:val="555555"/>
          <w:kern w:val="0"/>
          <w:szCs w:val="32"/>
          <w:shd w:val="clear" w:color="auto" w:fill="FFFFFF"/>
        </w:rPr>
        <w:t>85</w:t>
      </w:r>
      <w:r>
        <w:rPr>
          <w:rFonts w:hint="eastAsia" w:ascii="仿宋" w:hAnsi="仿宋" w:eastAsia="仿宋" w:cs="仿宋_GB2312"/>
          <w:color w:val="555555"/>
          <w:kern w:val="0"/>
          <w:szCs w:val="32"/>
          <w:shd w:val="clear" w:color="auto" w:fill="FFFFFF"/>
        </w:rPr>
        <w:t>分以下不予奖励，</w:t>
      </w:r>
      <w:r>
        <w:rPr>
          <w:rFonts w:ascii="仿宋" w:hAnsi="仿宋" w:eastAsia="仿宋" w:cs="仿宋_GB2312"/>
          <w:color w:val="555555"/>
          <w:kern w:val="0"/>
          <w:szCs w:val="32"/>
          <w:shd w:val="clear" w:color="auto" w:fill="FFFFFF"/>
        </w:rPr>
        <w:t>85-90</w:t>
      </w:r>
      <w:r>
        <w:rPr>
          <w:rFonts w:hint="eastAsia" w:ascii="仿宋" w:hAnsi="仿宋" w:eastAsia="仿宋" w:cs="仿宋_GB2312"/>
          <w:color w:val="555555"/>
          <w:kern w:val="0"/>
          <w:szCs w:val="32"/>
          <w:shd w:val="clear" w:color="auto" w:fill="FFFFFF"/>
        </w:rPr>
        <w:t>分为三等奖，</w:t>
      </w:r>
      <w:r>
        <w:rPr>
          <w:rFonts w:ascii="仿宋" w:hAnsi="仿宋" w:eastAsia="仿宋" w:cs="仿宋_GB2312"/>
          <w:color w:val="555555"/>
          <w:kern w:val="0"/>
          <w:szCs w:val="32"/>
          <w:shd w:val="clear" w:color="auto" w:fill="FFFFFF"/>
        </w:rPr>
        <w:t>90-95</w:t>
      </w:r>
      <w:r>
        <w:rPr>
          <w:rFonts w:hint="eastAsia" w:ascii="仿宋" w:hAnsi="仿宋" w:eastAsia="仿宋" w:cs="仿宋_GB2312"/>
          <w:color w:val="555555"/>
          <w:kern w:val="0"/>
          <w:szCs w:val="32"/>
          <w:shd w:val="clear" w:color="auto" w:fill="FFFFFF"/>
        </w:rPr>
        <w:t>分为二等奖，</w:t>
      </w:r>
      <w:r>
        <w:rPr>
          <w:rFonts w:ascii="仿宋" w:hAnsi="仿宋" w:eastAsia="仿宋" w:cs="仿宋_GB2312"/>
          <w:color w:val="555555"/>
          <w:kern w:val="0"/>
          <w:szCs w:val="32"/>
          <w:shd w:val="clear" w:color="auto" w:fill="FFFFFF"/>
        </w:rPr>
        <w:t>95</w:t>
      </w:r>
      <w:r>
        <w:rPr>
          <w:rFonts w:hint="eastAsia" w:ascii="仿宋" w:hAnsi="仿宋" w:eastAsia="仿宋" w:cs="仿宋_GB2312"/>
          <w:color w:val="555555"/>
          <w:kern w:val="0"/>
          <w:szCs w:val="32"/>
          <w:shd w:val="clear" w:color="auto" w:fill="FFFFFF"/>
        </w:rPr>
        <w:t>分以上为一等奖，按等次给予奖励。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E7763"/>
    <w:multiLevelType w:val="singleLevel"/>
    <w:tmpl w:val="A98E7763"/>
    <w:lvl w:ilvl="0" w:tentative="0">
      <w:start w:val="4"/>
      <w:numFmt w:val="chineseCounting"/>
      <w:suff w:val="nothing"/>
      <w:lvlText w:val="%1、"/>
      <w:lvlJc w:val="left"/>
      <w:rPr>
        <w:rFonts w:hint="eastAsia" w:cs="Times New Roman"/>
      </w:rPr>
    </w:lvl>
  </w:abstractNum>
  <w:abstractNum w:abstractNumId="1">
    <w:nsid w:val="4704B559"/>
    <w:multiLevelType w:val="singleLevel"/>
    <w:tmpl w:val="4704B559"/>
    <w:lvl w:ilvl="0" w:tentative="0">
      <w:start w:val="5"/>
      <w:numFmt w:val="chineseCounting"/>
      <w:suff w:val="nothing"/>
      <w:lvlText w:val="（%1）"/>
      <w:lvlJc w:val="left"/>
      <w:rPr>
        <w:rFonts w:hint="eastAsia" w:cs="Times New Roman"/>
      </w:rPr>
    </w:lvl>
  </w:abstractNum>
  <w:abstractNum w:abstractNumId="2">
    <w:nsid w:val="615B7B38"/>
    <w:multiLevelType w:val="singleLevel"/>
    <w:tmpl w:val="615B7B38"/>
    <w:lvl w:ilvl="0" w:tentative="0">
      <w:start w:val="1"/>
      <w:numFmt w:val="decimal"/>
      <w:suff w:val="nothing"/>
      <w:lvlText w:val="（%1）"/>
      <w:lvlJc w:val="left"/>
      <w:rPr>
        <w:rFonts w:cs="Times New Roman"/>
      </w:rPr>
    </w:lvl>
  </w:abstractNum>
  <w:abstractNum w:abstractNumId="3">
    <w:nsid w:val="72457BC6"/>
    <w:multiLevelType w:val="singleLevel"/>
    <w:tmpl w:val="72457BC6"/>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4527C"/>
    <w:rsid w:val="6DE4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2019-03-29T12:24:00Z</dcterms:created>
  <dc:creator>蔡文莉</dc:creator>
  <cp:lastModifiedBy>蔡文莉</cp:lastModifiedBy>
  <dcterms:modified xsi:type="dcterms:W3CDTF">2019-03-29T12:25:10Z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