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rPr>
          <w:rFonts w:hint="eastAsia"/>
          <w:lang w:val="en-US" w:eastAsia="zh-CN"/>
        </w:rPr>
      </w:pPr>
    </w:p>
    <w:p>
      <w:pPr>
        <w:spacing w:line="560" w:lineRule="exact"/>
        <w:jc w:val="center"/>
        <w:rPr>
          <w:rFonts w:ascii="Times New Roman" w:hAnsi="Times New Roman" w:eastAsia="方正大标宋简体" w:cs="Arial"/>
          <w:bCs/>
          <w:sz w:val="44"/>
          <w:szCs w:val="44"/>
        </w:rPr>
      </w:pPr>
      <w:r>
        <w:rPr>
          <w:rFonts w:ascii="Times New Roman" w:hAnsi="Times New Roman" w:eastAsia="方正大标宋简体" w:cs="Arial"/>
          <w:bCs/>
          <w:sz w:val="44"/>
          <w:szCs w:val="44"/>
        </w:rPr>
        <w:t>永安市防洪防台风应急预案</w:t>
      </w:r>
    </w:p>
    <w:p>
      <w:pPr>
        <w:spacing w:line="560" w:lineRule="exact"/>
        <w:jc w:val="center"/>
        <w:rPr>
          <w:rFonts w:ascii="Times New Roman" w:hAnsi="Times New Roman" w:eastAsia="方正大标宋简体" w:cs="Arial"/>
          <w:bCs/>
          <w:sz w:val="44"/>
          <w:szCs w:val="44"/>
        </w:rPr>
      </w:pPr>
    </w:p>
    <w:p>
      <w:pPr>
        <w:pStyle w:val="4"/>
        <w:spacing w:line="560" w:lineRule="exact"/>
        <w:rPr>
          <w:rFonts w:hint="eastAsia" w:ascii="宋体" w:hAnsi="宋体" w:eastAsia="宋体" w:cs="宋体"/>
          <w:bCs/>
          <w:sz w:val="32"/>
          <w:szCs w:val="32"/>
        </w:rPr>
      </w:pPr>
      <w:r>
        <w:rPr>
          <w:rFonts w:hint="eastAsia" w:ascii="宋体" w:hAnsi="宋体" w:eastAsia="宋体" w:cs="宋体"/>
          <w:bCs/>
          <w:sz w:val="32"/>
          <w:szCs w:val="32"/>
        </w:rPr>
        <w:t>目　　　录</w:t>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TOC \o "1-3" \h \z \u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_Toc25632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第一章　总　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_Toc25632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_Toc349 </w:instrText>
      </w:r>
      <w:r>
        <w:rPr>
          <w:rFonts w:hint="eastAsia" w:ascii="宋体" w:hAnsi="宋体" w:eastAsia="宋体" w:cs="宋体"/>
          <w:sz w:val="32"/>
          <w:szCs w:val="32"/>
        </w:rPr>
        <w:fldChar w:fldCharType="separate"/>
      </w:r>
      <w:r>
        <w:rPr>
          <w:rFonts w:hint="eastAsia" w:ascii="宋体" w:hAnsi="宋体" w:eastAsia="宋体" w:cs="宋体"/>
          <w:sz w:val="32"/>
          <w:szCs w:val="32"/>
        </w:rPr>
        <w:t>1.1　编制目的</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_Toc349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_Toc27785 </w:instrText>
      </w:r>
      <w:r>
        <w:rPr>
          <w:rFonts w:hint="eastAsia" w:ascii="宋体" w:hAnsi="宋体" w:eastAsia="宋体" w:cs="宋体"/>
          <w:sz w:val="32"/>
          <w:szCs w:val="32"/>
        </w:rPr>
        <w:fldChar w:fldCharType="separate"/>
      </w:r>
      <w:r>
        <w:rPr>
          <w:rFonts w:hint="eastAsia" w:ascii="宋体" w:hAnsi="宋体" w:eastAsia="宋体" w:cs="宋体"/>
          <w:sz w:val="32"/>
          <w:szCs w:val="32"/>
        </w:rPr>
        <w:t>1.2　编制依据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_Toc27785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_Toc8524 </w:instrText>
      </w:r>
      <w:r>
        <w:rPr>
          <w:rFonts w:hint="eastAsia" w:ascii="宋体" w:hAnsi="宋体" w:eastAsia="宋体" w:cs="宋体"/>
          <w:sz w:val="32"/>
          <w:szCs w:val="32"/>
        </w:rPr>
        <w:fldChar w:fldCharType="separate"/>
      </w:r>
      <w:r>
        <w:rPr>
          <w:rFonts w:hint="eastAsia" w:ascii="宋体" w:hAnsi="宋体" w:eastAsia="宋体" w:cs="宋体"/>
          <w:sz w:val="32"/>
          <w:szCs w:val="32"/>
        </w:rPr>
        <w:t>1.3　适用范围</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_Toc8524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_Toc9053 </w:instrText>
      </w:r>
      <w:r>
        <w:rPr>
          <w:rFonts w:hint="eastAsia" w:ascii="宋体" w:hAnsi="宋体" w:eastAsia="宋体" w:cs="宋体"/>
          <w:sz w:val="32"/>
          <w:szCs w:val="32"/>
        </w:rPr>
        <w:fldChar w:fldCharType="separate"/>
      </w:r>
      <w:r>
        <w:rPr>
          <w:rFonts w:hint="eastAsia" w:ascii="宋体" w:hAnsi="宋体" w:eastAsia="宋体" w:cs="宋体"/>
          <w:sz w:val="32"/>
          <w:szCs w:val="32"/>
        </w:rPr>
        <w:t>1.4　汛期规定</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_Toc9053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_Toc29321 </w:instrText>
      </w:r>
      <w:r>
        <w:rPr>
          <w:rFonts w:hint="eastAsia" w:ascii="宋体" w:hAnsi="宋体" w:eastAsia="宋体" w:cs="宋体"/>
          <w:sz w:val="32"/>
          <w:szCs w:val="32"/>
        </w:rPr>
        <w:fldChar w:fldCharType="separate"/>
      </w:r>
      <w:r>
        <w:rPr>
          <w:rFonts w:hint="eastAsia" w:ascii="宋体" w:hAnsi="宋体" w:eastAsia="宋体" w:cs="宋体"/>
          <w:sz w:val="32"/>
          <w:szCs w:val="32"/>
        </w:rPr>
        <w:t>1.5　工作原则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_Toc29321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_Toc8599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第二章　永安概况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_Toc8599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_Toc10410 </w:instrText>
      </w:r>
      <w:r>
        <w:rPr>
          <w:rFonts w:hint="eastAsia" w:ascii="宋体" w:hAnsi="宋体" w:eastAsia="宋体" w:cs="宋体"/>
          <w:sz w:val="32"/>
          <w:szCs w:val="32"/>
        </w:rPr>
        <w:fldChar w:fldCharType="separate"/>
      </w:r>
      <w:r>
        <w:rPr>
          <w:rFonts w:hint="eastAsia" w:ascii="宋体" w:hAnsi="宋体" w:eastAsia="宋体" w:cs="宋体"/>
          <w:sz w:val="32"/>
          <w:szCs w:val="32"/>
        </w:rPr>
        <w:t>2.1　自然地理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_Toc10410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_Toc22769 </w:instrText>
      </w:r>
      <w:r>
        <w:rPr>
          <w:rFonts w:hint="eastAsia" w:ascii="宋体" w:hAnsi="宋体" w:eastAsia="宋体" w:cs="宋体"/>
          <w:sz w:val="32"/>
          <w:szCs w:val="32"/>
        </w:rPr>
        <w:fldChar w:fldCharType="separate"/>
      </w:r>
      <w:r>
        <w:rPr>
          <w:rFonts w:hint="eastAsia" w:ascii="宋体" w:hAnsi="宋体" w:eastAsia="宋体" w:cs="宋体"/>
          <w:sz w:val="32"/>
          <w:szCs w:val="32"/>
        </w:rPr>
        <w:t>2.2　社会经济</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_Toc22769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_Toc12556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第三章　防汛抢险组织体系及职责</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_Toc12556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_Toc407 </w:instrText>
      </w:r>
      <w:r>
        <w:rPr>
          <w:rFonts w:hint="eastAsia" w:ascii="宋体" w:hAnsi="宋体" w:eastAsia="宋体" w:cs="宋体"/>
          <w:sz w:val="32"/>
          <w:szCs w:val="32"/>
        </w:rPr>
        <w:fldChar w:fldCharType="separate"/>
      </w:r>
      <w:r>
        <w:rPr>
          <w:rFonts w:hint="eastAsia" w:ascii="宋体" w:hAnsi="宋体" w:eastAsia="宋体" w:cs="宋体"/>
          <w:sz w:val="32"/>
          <w:szCs w:val="32"/>
        </w:rPr>
        <w:t>3.1　市防指组织机构</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_Toc407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_Toc2641 </w:instrText>
      </w:r>
      <w:r>
        <w:rPr>
          <w:rFonts w:hint="eastAsia" w:ascii="宋体" w:hAnsi="宋体" w:eastAsia="宋体" w:cs="宋体"/>
          <w:sz w:val="32"/>
          <w:szCs w:val="32"/>
        </w:rPr>
        <w:fldChar w:fldCharType="separate"/>
      </w:r>
      <w:r>
        <w:rPr>
          <w:rFonts w:hint="eastAsia" w:ascii="宋体" w:hAnsi="宋体" w:eastAsia="宋体" w:cs="宋体"/>
          <w:sz w:val="32"/>
          <w:szCs w:val="32"/>
        </w:rPr>
        <w:t>3.2　市防指组成</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_Toc2641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_Toc12867 </w:instrText>
      </w:r>
      <w:r>
        <w:rPr>
          <w:rFonts w:hint="eastAsia" w:ascii="宋体" w:hAnsi="宋体" w:eastAsia="宋体" w:cs="宋体"/>
          <w:sz w:val="32"/>
          <w:szCs w:val="32"/>
        </w:rPr>
        <w:fldChar w:fldCharType="separate"/>
      </w:r>
      <w:r>
        <w:rPr>
          <w:rFonts w:hint="eastAsia" w:ascii="宋体" w:hAnsi="宋体" w:eastAsia="宋体" w:cs="宋体"/>
          <w:sz w:val="32"/>
          <w:szCs w:val="32"/>
        </w:rPr>
        <w:t>3.3　市防指组织机构职责</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_Toc12867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_Toc8315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3.4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专项工作小组</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_Toc8315 </w:instrText>
      </w:r>
      <w:r>
        <w:rPr>
          <w:rFonts w:hint="eastAsia" w:ascii="宋体" w:hAnsi="宋体" w:eastAsia="宋体" w:cs="宋体"/>
          <w:sz w:val="32"/>
          <w:szCs w:val="32"/>
        </w:rPr>
        <w:fldChar w:fldCharType="separate"/>
      </w:r>
      <w:r>
        <w:rPr>
          <w:rFonts w:hint="eastAsia" w:ascii="宋体" w:hAnsi="宋体" w:eastAsia="宋体" w:cs="宋体"/>
          <w:sz w:val="32"/>
          <w:szCs w:val="32"/>
        </w:rPr>
        <w:t>14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_Toc24152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第四章　预防和预警机制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_Toc24152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_Toc6951 </w:instrText>
      </w:r>
      <w:r>
        <w:rPr>
          <w:rFonts w:hint="eastAsia" w:ascii="宋体" w:hAnsi="宋体" w:eastAsia="宋体" w:cs="宋体"/>
          <w:sz w:val="32"/>
          <w:szCs w:val="32"/>
        </w:rPr>
        <w:fldChar w:fldCharType="separate"/>
      </w:r>
      <w:r>
        <w:rPr>
          <w:rFonts w:hint="eastAsia" w:ascii="宋体" w:hAnsi="宋体" w:eastAsia="宋体" w:cs="宋体"/>
          <w:sz w:val="32"/>
          <w:szCs w:val="32"/>
        </w:rPr>
        <w:t>4.1　预防和预警信息</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_Toc6951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_Toc4534 </w:instrText>
      </w:r>
      <w:r>
        <w:rPr>
          <w:rFonts w:hint="eastAsia" w:ascii="宋体" w:hAnsi="宋体" w:eastAsia="宋体" w:cs="宋体"/>
          <w:sz w:val="32"/>
          <w:szCs w:val="32"/>
        </w:rPr>
        <w:fldChar w:fldCharType="separate"/>
      </w:r>
      <w:r>
        <w:rPr>
          <w:rFonts w:hint="eastAsia" w:ascii="宋体" w:hAnsi="宋体" w:eastAsia="宋体" w:cs="宋体"/>
          <w:sz w:val="32"/>
          <w:szCs w:val="32"/>
        </w:rPr>
        <w:t>4.2　预警预防行动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_Toc4534 </w:instrText>
      </w:r>
      <w:r>
        <w:rPr>
          <w:rFonts w:hint="eastAsia" w:ascii="宋体" w:hAnsi="宋体" w:eastAsia="宋体" w:cs="宋体"/>
          <w:sz w:val="32"/>
          <w:szCs w:val="32"/>
        </w:rPr>
        <w:fldChar w:fldCharType="separate"/>
      </w:r>
      <w:r>
        <w:rPr>
          <w:rFonts w:hint="eastAsia" w:ascii="宋体" w:hAnsi="宋体" w:eastAsia="宋体" w:cs="宋体"/>
          <w:sz w:val="32"/>
          <w:szCs w:val="32"/>
        </w:rPr>
        <w:t>17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_Toc13955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第五章　应急响应</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_Toc13955 </w:instrText>
      </w:r>
      <w:r>
        <w:rPr>
          <w:rFonts w:hint="eastAsia" w:ascii="宋体" w:hAnsi="宋体" w:eastAsia="宋体" w:cs="宋体"/>
          <w:sz w:val="32"/>
          <w:szCs w:val="32"/>
        </w:rPr>
        <w:fldChar w:fldCharType="separate"/>
      </w:r>
      <w:r>
        <w:rPr>
          <w:rFonts w:hint="eastAsia" w:ascii="宋体" w:hAnsi="宋体" w:eastAsia="宋体" w:cs="宋体"/>
          <w:sz w:val="32"/>
          <w:szCs w:val="32"/>
        </w:rPr>
        <w:t>19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_Toc16482 </w:instrText>
      </w:r>
      <w:r>
        <w:rPr>
          <w:rFonts w:hint="eastAsia" w:ascii="宋体" w:hAnsi="宋体" w:eastAsia="宋体" w:cs="宋体"/>
          <w:sz w:val="32"/>
          <w:szCs w:val="32"/>
        </w:rPr>
        <w:fldChar w:fldCharType="separate"/>
      </w:r>
      <w:r>
        <w:rPr>
          <w:rFonts w:hint="eastAsia" w:ascii="宋体" w:hAnsi="宋体" w:eastAsia="宋体" w:cs="宋体"/>
          <w:sz w:val="32"/>
          <w:szCs w:val="32"/>
        </w:rPr>
        <w:t>5.1  应急响应的总体要求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_Toc16482 </w:instrText>
      </w:r>
      <w:r>
        <w:rPr>
          <w:rFonts w:hint="eastAsia" w:ascii="宋体" w:hAnsi="宋体" w:eastAsia="宋体" w:cs="宋体"/>
          <w:sz w:val="32"/>
          <w:szCs w:val="32"/>
        </w:rPr>
        <w:fldChar w:fldCharType="separate"/>
      </w:r>
      <w:r>
        <w:rPr>
          <w:rFonts w:hint="eastAsia" w:ascii="宋体" w:hAnsi="宋体" w:eastAsia="宋体" w:cs="宋体"/>
          <w:sz w:val="32"/>
          <w:szCs w:val="32"/>
        </w:rPr>
        <w:t>19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_Toc17635 </w:instrText>
      </w:r>
      <w:r>
        <w:rPr>
          <w:rFonts w:hint="eastAsia" w:ascii="宋体" w:hAnsi="宋体" w:eastAsia="宋体" w:cs="宋体"/>
          <w:sz w:val="32"/>
          <w:szCs w:val="32"/>
        </w:rPr>
        <w:fldChar w:fldCharType="separate"/>
      </w:r>
      <w:r>
        <w:rPr>
          <w:rFonts w:hint="eastAsia" w:ascii="宋体" w:hAnsi="宋体" w:eastAsia="宋体" w:cs="宋体"/>
          <w:sz w:val="32"/>
          <w:szCs w:val="32"/>
        </w:rPr>
        <w:t>5.2  应急响应级别</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_Toc17635 </w:instrText>
      </w:r>
      <w:r>
        <w:rPr>
          <w:rFonts w:hint="eastAsia" w:ascii="宋体" w:hAnsi="宋体" w:eastAsia="宋体" w:cs="宋体"/>
          <w:sz w:val="32"/>
          <w:szCs w:val="32"/>
        </w:rPr>
        <w:fldChar w:fldCharType="separate"/>
      </w:r>
      <w:r>
        <w:rPr>
          <w:rFonts w:hint="eastAsia" w:ascii="宋体" w:hAnsi="宋体" w:eastAsia="宋体" w:cs="宋体"/>
          <w:sz w:val="32"/>
          <w:szCs w:val="32"/>
        </w:rPr>
        <w:t>20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_Toc28725 </w:instrText>
      </w:r>
      <w:r>
        <w:rPr>
          <w:rFonts w:hint="eastAsia" w:ascii="宋体" w:hAnsi="宋体" w:eastAsia="宋体" w:cs="宋体"/>
          <w:sz w:val="32"/>
          <w:szCs w:val="32"/>
        </w:rPr>
        <w:fldChar w:fldCharType="separate"/>
      </w:r>
      <w:r>
        <w:rPr>
          <w:rFonts w:hint="eastAsia" w:ascii="宋体" w:hAnsi="宋体" w:eastAsia="宋体" w:cs="宋体"/>
          <w:sz w:val="32"/>
          <w:szCs w:val="32"/>
        </w:rPr>
        <w:t>5.3  防暴雨或防洪防台风应急响应</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_Toc28725 </w:instrText>
      </w:r>
      <w:r>
        <w:rPr>
          <w:rFonts w:hint="eastAsia" w:ascii="宋体" w:hAnsi="宋体" w:eastAsia="宋体" w:cs="宋体"/>
          <w:sz w:val="32"/>
          <w:szCs w:val="32"/>
        </w:rPr>
        <w:fldChar w:fldCharType="separate"/>
      </w:r>
      <w:r>
        <w:rPr>
          <w:rFonts w:hint="eastAsia" w:ascii="宋体" w:hAnsi="宋体" w:eastAsia="宋体" w:cs="宋体"/>
          <w:sz w:val="32"/>
          <w:szCs w:val="32"/>
        </w:rPr>
        <w:t>20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_Toc9772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第六章　指挥与保障</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_Toc9772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_Toc29996 </w:instrText>
      </w:r>
      <w:r>
        <w:rPr>
          <w:rFonts w:hint="eastAsia" w:ascii="宋体" w:hAnsi="宋体" w:eastAsia="宋体" w:cs="宋体"/>
          <w:sz w:val="32"/>
          <w:szCs w:val="32"/>
        </w:rPr>
        <w:fldChar w:fldCharType="separate"/>
      </w:r>
      <w:r>
        <w:rPr>
          <w:rFonts w:hint="eastAsia" w:ascii="宋体" w:hAnsi="宋体" w:eastAsia="宋体" w:cs="宋体"/>
          <w:sz w:val="32"/>
          <w:szCs w:val="32"/>
        </w:rPr>
        <w:t>6.1　信息报告和处理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_Toc29996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_Toc11119 </w:instrText>
      </w:r>
      <w:r>
        <w:rPr>
          <w:rFonts w:hint="eastAsia" w:ascii="宋体" w:hAnsi="宋体" w:eastAsia="宋体" w:cs="宋体"/>
          <w:sz w:val="32"/>
          <w:szCs w:val="32"/>
        </w:rPr>
        <w:fldChar w:fldCharType="separate"/>
      </w:r>
      <w:r>
        <w:rPr>
          <w:rFonts w:hint="eastAsia" w:ascii="宋体" w:hAnsi="宋体" w:eastAsia="宋体" w:cs="宋体"/>
          <w:sz w:val="32"/>
          <w:szCs w:val="32"/>
        </w:rPr>
        <w:t>6.2　保障措施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_Toc11119 </w:instrText>
      </w:r>
      <w:r>
        <w:rPr>
          <w:rFonts w:hint="eastAsia" w:ascii="宋体" w:hAnsi="宋体" w:eastAsia="宋体" w:cs="宋体"/>
          <w:sz w:val="32"/>
          <w:szCs w:val="32"/>
        </w:rPr>
        <w:fldChar w:fldCharType="separate"/>
      </w:r>
      <w:r>
        <w:rPr>
          <w:rFonts w:hint="eastAsia" w:ascii="宋体" w:hAnsi="宋体" w:eastAsia="宋体" w:cs="宋体"/>
          <w:sz w:val="32"/>
          <w:szCs w:val="32"/>
        </w:rPr>
        <w:t>36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_Toc32016 </w:instrText>
      </w:r>
      <w:r>
        <w:rPr>
          <w:rFonts w:hint="eastAsia" w:ascii="宋体" w:hAnsi="宋体" w:eastAsia="宋体" w:cs="宋体"/>
          <w:sz w:val="32"/>
          <w:szCs w:val="32"/>
        </w:rPr>
        <w:fldChar w:fldCharType="separate"/>
      </w:r>
      <w:r>
        <w:rPr>
          <w:rFonts w:hint="eastAsia" w:ascii="宋体" w:hAnsi="宋体" w:eastAsia="宋体" w:cs="宋体"/>
          <w:sz w:val="32"/>
          <w:szCs w:val="32"/>
        </w:rPr>
        <w:t>6.3 宣传、培训和演练</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_Toc32016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tabs>
          <w:tab w:val="right" w:leader="dot" w:pos="8846"/>
          <w:tab w:val="clear" w:pos="868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_Toc20575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第七章  附　则</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_Toc20575 </w:instrText>
      </w:r>
      <w:r>
        <w:rPr>
          <w:rFonts w:hint="eastAsia" w:ascii="宋体" w:hAnsi="宋体" w:eastAsia="宋体" w:cs="宋体"/>
          <w:sz w:val="32"/>
          <w:szCs w:val="32"/>
        </w:rPr>
        <w:fldChar w:fldCharType="separate"/>
      </w:r>
      <w:r>
        <w:rPr>
          <w:rFonts w:hint="eastAsia" w:ascii="宋体" w:hAnsi="宋体" w:eastAsia="宋体" w:cs="宋体"/>
          <w:sz w:val="32"/>
          <w:szCs w:val="32"/>
        </w:rPr>
        <w:t>39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_Toc19855 </w:instrText>
      </w:r>
      <w:r>
        <w:rPr>
          <w:rFonts w:hint="eastAsia" w:ascii="宋体" w:hAnsi="宋体" w:eastAsia="宋体" w:cs="宋体"/>
          <w:sz w:val="32"/>
          <w:szCs w:val="32"/>
        </w:rPr>
        <w:fldChar w:fldCharType="separate"/>
      </w:r>
      <w:r>
        <w:rPr>
          <w:rFonts w:hint="eastAsia" w:ascii="宋体" w:hAnsi="宋体" w:eastAsia="宋体" w:cs="宋体"/>
          <w:sz w:val="32"/>
          <w:szCs w:val="32"/>
        </w:rPr>
        <w:t>7.1  名词术语解释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_Toc19855 </w:instrText>
      </w:r>
      <w:r>
        <w:rPr>
          <w:rFonts w:hint="eastAsia" w:ascii="宋体" w:hAnsi="宋体" w:eastAsia="宋体" w:cs="宋体"/>
          <w:sz w:val="32"/>
          <w:szCs w:val="32"/>
        </w:rPr>
        <w:fldChar w:fldCharType="separate"/>
      </w:r>
      <w:r>
        <w:rPr>
          <w:rFonts w:hint="eastAsia" w:ascii="宋体" w:hAnsi="宋体" w:eastAsia="宋体" w:cs="宋体"/>
          <w:sz w:val="32"/>
          <w:szCs w:val="32"/>
        </w:rPr>
        <w:t>39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_Toc16785 </w:instrText>
      </w:r>
      <w:r>
        <w:rPr>
          <w:rFonts w:hint="eastAsia" w:ascii="宋体" w:hAnsi="宋体" w:eastAsia="宋体" w:cs="宋体"/>
          <w:sz w:val="32"/>
          <w:szCs w:val="32"/>
        </w:rPr>
        <w:fldChar w:fldCharType="separate"/>
      </w:r>
      <w:r>
        <w:rPr>
          <w:rFonts w:hint="eastAsia" w:ascii="宋体" w:hAnsi="宋体" w:eastAsia="宋体" w:cs="宋体"/>
          <w:sz w:val="32"/>
          <w:szCs w:val="32"/>
        </w:rPr>
        <w:t>7.2  通报表扬与责任追究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_Toc16785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_Toc28678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7.3 </w:t>
      </w:r>
      <w:r>
        <w:rPr>
          <w:rFonts w:hint="eastAsia" w:ascii="宋体" w:hAnsi="宋体" w:eastAsia="宋体" w:cs="宋体"/>
          <w:bCs/>
          <w:sz w:val="32"/>
          <w:szCs w:val="32"/>
        </w:rPr>
        <w:t xml:space="preserve"> 预案管理与更新</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_Toc28678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tabs>
          <w:tab w:val="right" w:leader="dot" w:pos="8846"/>
          <w:tab w:val="clear" w:pos="8721"/>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_Toc7591 </w:instrText>
      </w:r>
      <w:r>
        <w:rPr>
          <w:rFonts w:hint="eastAsia" w:ascii="宋体" w:hAnsi="宋体" w:eastAsia="宋体" w:cs="宋体"/>
          <w:sz w:val="32"/>
          <w:szCs w:val="32"/>
        </w:rPr>
        <w:fldChar w:fldCharType="separate"/>
      </w:r>
      <w:r>
        <w:rPr>
          <w:rFonts w:hint="eastAsia" w:ascii="宋体" w:hAnsi="宋体" w:eastAsia="宋体" w:cs="宋体"/>
          <w:sz w:val="32"/>
          <w:szCs w:val="32"/>
        </w:rPr>
        <w:t>7.4  预案实施时间</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_Toc7591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
        <w:wordWrap/>
        <w:adjustRightInd/>
        <w:snapToGrid/>
        <w:spacing w:line="400" w:lineRule="exact"/>
        <w:jc w:val="both"/>
        <w:textAlignment w:val="auto"/>
        <w:rPr>
          <w:rFonts w:hint="eastAsia" w:ascii="宋体" w:hAnsi="宋体" w:eastAsia="宋体" w:cs="宋体"/>
          <w:sz w:val="32"/>
          <w:szCs w:val="32"/>
        </w:rPr>
      </w:pP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p>
      <w:pPr>
        <w:pStyle w:val="2"/>
        <w:wordWrap/>
        <w:adjustRightInd/>
        <w:snapToGrid/>
        <w:spacing w:before="0" w:beforeAutospacing="0" w:after="0" w:afterAutospacing="0" w:line="400" w:lineRule="exact"/>
        <w:jc w:val="center"/>
        <w:textAlignment w:val="auto"/>
        <w:rPr>
          <w:rFonts w:hint="eastAsia" w:ascii="宋体" w:hAnsi="宋体" w:eastAsia="宋体" w:cs="宋体"/>
          <w:b w:val="0"/>
          <w:bCs w:val="0"/>
          <w:sz w:val="32"/>
          <w:szCs w:val="32"/>
        </w:rPr>
        <w:sectPr>
          <w:pgSz w:w="11907" w:h="16840"/>
          <w:pgMar w:top="2041" w:right="1474" w:bottom="2041" w:left="1587" w:header="720" w:footer="567" w:gutter="0"/>
          <w:pgNumType w:fmt="decimal"/>
          <w:cols w:space="720" w:num="1"/>
          <w:docGrid w:linePitch="615" w:charSpace="-3171"/>
        </w:sectPr>
      </w:pPr>
      <w:bookmarkStart w:id="0" w:name="_Toc11117"/>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1" w:name="_Toc25632"/>
      <w:r>
        <w:rPr>
          <w:rFonts w:hint="eastAsia" w:ascii="黑体" w:hAnsi="黑体" w:eastAsia="黑体" w:cs="黑体"/>
          <w:b w:val="0"/>
          <w:bCs w:val="0"/>
          <w:sz w:val="32"/>
          <w:szCs w:val="32"/>
        </w:rPr>
        <w:t>第一章　总　则</w:t>
      </w:r>
      <w:bookmarkEnd w:id="0"/>
      <w:bookmarkEnd w:id="1"/>
    </w:p>
    <w:p>
      <w:pPr>
        <w:spacing w:line="560" w:lineRule="exact"/>
        <w:rPr>
          <w:rFonts w:hint="eastAsia"/>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2" w:name="_Toc15364"/>
      <w:bookmarkStart w:id="3" w:name="_Toc2542"/>
      <w:bookmarkStart w:id="4" w:name="_Toc349"/>
      <w:bookmarkStart w:id="5" w:name="_Toc6977"/>
      <w:bookmarkStart w:id="6" w:name="_Toc7795"/>
      <w:bookmarkStart w:id="7" w:name="_Toc19091079"/>
      <w:bookmarkStart w:id="8" w:name="_Toc36797121"/>
      <w:r>
        <w:rPr>
          <w:rFonts w:hint="eastAsia" w:ascii="楷体_GB2312" w:hAnsi="楷体_GB2312" w:eastAsia="楷体_GB2312" w:cs="楷体_GB2312"/>
          <w:sz w:val="32"/>
          <w:szCs w:val="32"/>
        </w:rPr>
        <w:t>1.1　编制目的</w:t>
      </w:r>
      <w:bookmarkEnd w:id="2"/>
      <w:bookmarkEnd w:id="3"/>
      <w:bookmarkEnd w:id="4"/>
      <w:bookmarkEnd w:id="5"/>
    </w:p>
    <w:p>
      <w:pPr>
        <w:spacing w:line="560" w:lineRule="exact"/>
        <w:ind w:firstLine="640" w:firstLineChars="200"/>
        <w:rPr>
          <w:rFonts w:hint="eastAsia" w:cs="Arial"/>
          <w:sz w:val="32"/>
          <w:szCs w:val="32"/>
        </w:rPr>
      </w:pPr>
      <w:r>
        <w:rPr>
          <w:rFonts w:hint="eastAsia" w:cs="Arial"/>
          <w:sz w:val="32"/>
          <w:szCs w:val="32"/>
        </w:rPr>
        <w:t>坚持以习近平新时代中国特色社会主义思想为指导，深入践行习近平总书记关于防灾减灾救灾的重要论述精神，更加精准、精细、精实地做好暴雨、洪水台风等灾害的防御工作，密切衔接“防”与“救”的责任链条、工作链条，全面提升快速反应和应急处置能力，保证防汛防台风和抢险救灾工作有序高效进行，最大程度地减少人员伤亡和财产损失。</w:t>
      </w:r>
    </w:p>
    <w:bookmarkEnd w:id="6"/>
    <w:bookmarkEnd w:id="7"/>
    <w:bookmarkEnd w:id="8"/>
    <w:p>
      <w:pPr>
        <w:pStyle w:val="3"/>
        <w:spacing w:before="0" w:after="0" w:line="560" w:lineRule="exact"/>
        <w:ind w:firstLine="643" w:firstLineChars="200"/>
        <w:rPr>
          <w:rFonts w:hint="eastAsia" w:ascii="楷体_GB2312" w:hAnsi="楷体_GB2312" w:eastAsia="楷体_GB2312" w:cs="楷体_GB2312"/>
          <w:sz w:val="32"/>
          <w:szCs w:val="32"/>
        </w:rPr>
      </w:pPr>
      <w:bookmarkStart w:id="9" w:name="_Toc9216"/>
      <w:bookmarkStart w:id="10" w:name="_Toc27785"/>
      <w:bookmarkStart w:id="11" w:name="_Toc22617"/>
      <w:bookmarkStart w:id="12" w:name="_Toc16003"/>
      <w:bookmarkStart w:id="13" w:name="_Toc36797122"/>
      <w:bookmarkStart w:id="14" w:name="_Toc3823"/>
      <w:r>
        <w:rPr>
          <w:rFonts w:hint="eastAsia" w:ascii="楷体_GB2312" w:hAnsi="楷体_GB2312" w:eastAsia="楷体_GB2312" w:cs="楷体_GB2312"/>
          <w:sz w:val="32"/>
          <w:szCs w:val="32"/>
        </w:rPr>
        <w:t>1.2　编制依据</w:t>
      </w:r>
      <w:bookmarkEnd w:id="9"/>
      <w:bookmarkEnd w:id="10"/>
      <w:bookmarkEnd w:id="11"/>
      <w:bookmarkEnd w:id="12"/>
    </w:p>
    <w:p>
      <w:pPr>
        <w:spacing w:line="560" w:lineRule="exact"/>
        <w:ind w:firstLine="640" w:firstLineChars="200"/>
        <w:rPr>
          <w:rFonts w:hint="eastAsia" w:cs="Arial"/>
          <w:sz w:val="32"/>
          <w:szCs w:val="32"/>
        </w:rPr>
      </w:pPr>
      <w:r>
        <w:rPr>
          <w:rFonts w:hint="eastAsia" w:cs="Arial"/>
          <w:sz w:val="32"/>
          <w:szCs w:val="32"/>
        </w:rPr>
        <w:t>依据《中华人民共和国水法》《中华人民共和国防洪法》《中华人民共和国气象法》《中华人民共和国突发事件应对法》《中华人民共和国防汛条例》《气象灾害防御条例》《福建省水法实施办法》《福建省防洪条例》以及《国家防汛抗旱应急预案》《福建省突发公共事件总体应急预案》《福建省防汛防台风应急预案》《三明市突发公共事件总体应急预案》《三明市抗洪抢险应急救援预案（试行）》和《永安市突发公共事件总体应急预案》《永安市抗洪抢险应急救援预案》等。</w:t>
      </w:r>
    </w:p>
    <w:bookmarkEnd w:id="13"/>
    <w:bookmarkEnd w:id="14"/>
    <w:p>
      <w:pPr>
        <w:pStyle w:val="3"/>
        <w:spacing w:before="0" w:after="0" w:line="560" w:lineRule="exact"/>
        <w:ind w:firstLine="643" w:firstLineChars="200"/>
        <w:rPr>
          <w:rFonts w:hint="eastAsia" w:ascii="楷体_GB2312" w:hAnsi="楷体_GB2312" w:eastAsia="楷体_GB2312" w:cs="楷体_GB2312"/>
          <w:sz w:val="32"/>
          <w:szCs w:val="32"/>
        </w:rPr>
      </w:pPr>
      <w:bookmarkStart w:id="15" w:name="_Toc8524"/>
      <w:bookmarkStart w:id="16" w:name="_Toc26254"/>
      <w:bookmarkStart w:id="17" w:name="_Toc4906"/>
      <w:bookmarkStart w:id="18" w:name="_Toc18833"/>
      <w:bookmarkStart w:id="19" w:name="_Toc5861"/>
      <w:bookmarkStart w:id="20" w:name="_Toc36797123"/>
      <w:r>
        <w:rPr>
          <w:rFonts w:hint="eastAsia" w:ascii="楷体_GB2312" w:hAnsi="楷体_GB2312" w:eastAsia="楷体_GB2312" w:cs="楷体_GB2312"/>
          <w:sz w:val="32"/>
          <w:szCs w:val="32"/>
        </w:rPr>
        <w:t>1.3　适用范围</w:t>
      </w:r>
      <w:bookmarkEnd w:id="15"/>
      <w:bookmarkEnd w:id="16"/>
      <w:bookmarkEnd w:id="17"/>
      <w:bookmarkEnd w:id="18"/>
    </w:p>
    <w:p>
      <w:pPr>
        <w:spacing w:line="560" w:lineRule="exact"/>
        <w:ind w:firstLine="640" w:firstLineChars="200"/>
        <w:rPr>
          <w:rFonts w:hint="eastAsia" w:cs="Arial"/>
          <w:sz w:val="32"/>
          <w:szCs w:val="32"/>
        </w:rPr>
      </w:pPr>
      <w:r>
        <w:rPr>
          <w:rFonts w:hint="eastAsia" w:cs="Arial"/>
          <w:sz w:val="32"/>
          <w:szCs w:val="32"/>
        </w:rPr>
        <w:t>本预案适用于我市行政区域内的防暴雨或防洪防台风活动（以下简称“防汛抗灾”）。防暴雨或防洪防台风活动是指对暴雨、洪水、台风等因素引发的灾害（以下简称“灾害”）的预防、抢险、救援、灾后应急处置及其相关管理活动。根据本预案启动的应急响应主要用于规范市级防汛抗灾行动，各乡镇、街道可以根据当地的实际情况，自主决定启动或调整应急响应的时间和等级。</w:t>
      </w:r>
    </w:p>
    <w:bookmarkEnd w:id="19"/>
    <w:bookmarkEnd w:id="20"/>
    <w:p>
      <w:pPr>
        <w:pStyle w:val="3"/>
        <w:spacing w:before="0" w:after="0" w:line="560" w:lineRule="exact"/>
        <w:ind w:firstLine="643" w:firstLineChars="200"/>
        <w:rPr>
          <w:rFonts w:hint="eastAsia" w:ascii="楷体_GB2312" w:hAnsi="楷体_GB2312" w:eastAsia="楷体_GB2312" w:cs="楷体_GB2312"/>
          <w:sz w:val="32"/>
          <w:szCs w:val="32"/>
        </w:rPr>
      </w:pPr>
      <w:bookmarkStart w:id="21" w:name="_Toc9053"/>
      <w:bookmarkStart w:id="22" w:name="_Toc10864"/>
      <w:bookmarkStart w:id="23" w:name="_Toc24440"/>
      <w:bookmarkStart w:id="24" w:name="_Toc22003"/>
      <w:bookmarkStart w:id="25" w:name="_Toc20215"/>
      <w:bookmarkStart w:id="26" w:name="_Toc36797124"/>
      <w:r>
        <w:rPr>
          <w:rFonts w:hint="eastAsia" w:ascii="楷体_GB2312" w:hAnsi="楷体_GB2312" w:eastAsia="楷体_GB2312" w:cs="楷体_GB2312"/>
          <w:sz w:val="32"/>
          <w:szCs w:val="32"/>
        </w:rPr>
        <w:t>1.4　汛期规定</w:t>
      </w:r>
      <w:bookmarkEnd w:id="21"/>
      <w:bookmarkEnd w:id="22"/>
      <w:bookmarkEnd w:id="23"/>
      <w:bookmarkEnd w:id="24"/>
    </w:p>
    <w:p>
      <w:pPr>
        <w:spacing w:line="560" w:lineRule="exact"/>
        <w:ind w:firstLine="640" w:firstLineChars="200"/>
        <w:rPr>
          <w:rFonts w:hint="eastAsia" w:cs="Arial"/>
          <w:sz w:val="32"/>
          <w:szCs w:val="32"/>
        </w:rPr>
      </w:pPr>
      <w:r>
        <w:rPr>
          <w:rFonts w:hint="eastAsia" w:cs="Arial"/>
          <w:sz w:val="32"/>
          <w:szCs w:val="32"/>
        </w:rPr>
        <w:t>根据《福建省防洪条例》规定，结合我市暴雨、洪水及台风的影响特点，确定每年4月1日至10月15日为汛期，其中5、6月为主汛期。特殊情况下，按照省人民政府防汛抗旱指挥机构要求提前或者延长汛期。</w:t>
      </w:r>
    </w:p>
    <w:bookmarkEnd w:id="25"/>
    <w:bookmarkEnd w:id="26"/>
    <w:p>
      <w:pPr>
        <w:pStyle w:val="3"/>
        <w:spacing w:before="0" w:after="0" w:line="560" w:lineRule="exact"/>
        <w:ind w:firstLine="643" w:firstLineChars="200"/>
        <w:rPr>
          <w:rFonts w:hint="eastAsia" w:ascii="楷体_GB2312" w:hAnsi="楷体_GB2312" w:eastAsia="楷体_GB2312" w:cs="楷体_GB2312"/>
          <w:sz w:val="32"/>
          <w:szCs w:val="32"/>
        </w:rPr>
      </w:pPr>
      <w:bookmarkStart w:id="27" w:name="_Toc29321"/>
      <w:bookmarkStart w:id="28" w:name="_Toc17287"/>
      <w:bookmarkStart w:id="29" w:name="_Toc28202"/>
      <w:bookmarkStart w:id="30" w:name="_Toc5292"/>
      <w:bookmarkStart w:id="31" w:name="_Toc25171"/>
      <w:bookmarkStart w:id="32" w:name="_Toc36797125"/>
      <w:r>
        <w:rPr>
          <w:rFonts w:hint="eastAsia" w:ascii="楷体_GB2312" w:hAnsi="楷体_GB2312" w:eastAsia="楷体_GB2312" w:cs="楷体_GB2312"/>
          <w:sz w:val="32"/>
          <w:szCs w:val="32"/>
        </w:rPr>
        <w:t>1.5　工作原则</w:t>
      </w:r>
      <w:bookmarkEnd w:id="27"/>
      <w:bookmarkEnd w:id="28"/>
      <w:bookmarkEnd w:id="29"/>
      <w:bookmarkEnd w:id="30"/>
    </w:p>
    <w:p>
      <w:pPr>
        <w:spacing w:line="560" w:lineRule="exact"/>
        <w:ind w:firstLine="640" w:firstLineChars="200"/>
        <w:rPr>
          <w:rFonts w:hint="eastAsia" w:cs="Arial"/>
          <w:sz w:val="32"/>
          <w:szCs w:val="32"/>
        </w:rPr>
      </w:pPr>
      <w:r>
        <w:rPr>
          <w:rFonts w:hint="eastAsia" w:cs="Arial"/>
          <w:sz w:val="32"/>
          <w:szCs w:val="32"/>
        </w:rPr>
        <w:t>1.5.1 坚持以人民群众生命安全为中心，把人放在第一位、把生命安全作为底线，</w:t>
      </w:r>
      <w:r>
        <w:rPr>
          <w:rFonts w:hint="eastAsia" w:cs="Arial"/>
          <w:sz w:val="32"/>
          <w:szCs w:val="32"/>
          <w:lang w:eastAsia="zh-CN"/>
        </w:rPr>
        <w:t>贯彻</w:t>
      </w:r>
      <w:r>
        <w:rPr>
          <w:rFonts w:hint="eastAsia" w:cs="Arial"/>
          <w:sz w:val="32"/>
          <w:szCs w:val="32"/>
        </w:rPr>
        <w:t>落实到工作部署、应急处置、恢复重建的全过程。</w:t>
      </w:r>
    </w:p>
    <w:p>
      <w:pPr>
        <w:spacing w:line="560" w:lineRule="exact"/>
        <w:ind w:firstLine="640" w:firstLineChars="200"/>
        <w:rPr>
          <w:rFonts w:hint="eastAsia" w:cs="Arial"/>
          <w:sz w:val="32"/>
          <w:szCs w:val="32"/>
        </w:rPr>
      </w:pPr>
      <w:r>
        <w:rPr>
          <w:rFonts w:hint="eastAsia" w:cs="Arial"/>
          <w:sz w:val="32"/>
          <w:szCs w:val="32"/>
        </w:rPr>
        <w:t>1.5.2坚持以防为主、防抗救相结合；坚持常态减灾和非常态救灾相统一。从注重灾后救助向注重灾前预防转变；从应对单一灾种向综合减灾转变；从减少灾害损失向减轻灾害风险转变。</w:t>
      </w:r>
    </w:p>
    <w:p>
      <w:pPr>
        <w:spacing w:line="560" w:lineRule="exact"/>
        <w:ind w:firstLine="640" w:firstLineChars="200"/>
        <w:rPr>
          <w:rFonts w:hint="eastAsia" w:cs="Arial"/>
          <w:sz w:val="32"/>
          <w:szCs w:val="32"/>
        </w:rPr>
      </w:pPr>
      <w:r>
        <w:rPr>
          <w:rFonts w:hint="eastAsia" w:cs="Arial"/>
          <w:sz w:val="32"/>
          <w:szCs w:val="32"/>
        </w:rPr>
        <w:t>1.5.3 实行各级人民政府行政首长负责制，政府主导、统一领导、公众参与，局部利益服从全局利益。以属地管理为主，统一指挥、分级分部门负责。</w:t>
      </w:r>
    </w:p>
    <w:bookmarkEnd w:id="31"/>
    <w:bookmarkEnd w:id="32"/>
    <w:p>
      <w:pPr>
        <w:pStyle w:val="2"/>
        <w:spacing w:before="0" w:beforeAutospacing="0" w:after="0" w:afterAutospacing="0" w:line="560" w:lineRule="exact"/>
        <w:jc w:val="center"/>
        <w:rPr>
          <w:rFonts w:hint="eastAsia" w:ascii="黑体" w:hAnsi="黑体" w:eastAsia="黑体" w:cs="黑体"/>
          <w:b w:val="0"/>
          <w:bCs w:val="0"/>
          <w:sz w:val="32"/>
          <w:szCs w:val="32"/>
        </w:rPr>
      </w:pPr>
      <w:bookmarkStart w:id="33" w:name="_Toc25651"/>
      <w:bookmarkStart w:id="34" w:name="_Toc36797127"/>
      <w:bookmarkStart w:id="35" w:name="_Toc8599"/>
      <w:bookmarkStart w:id="36" w:name="_Toc641"/>
      <w:bookmarkStart w:id="37" w:name="_Toc28702"/>
      <w:bookmarkStart w:id="38" w:name="_Toc9889"/>
      <w:r>
        <w:rPr>
          <w:rFonts w:hint="eastAsia" w:ascii="黑体" w:hAnsi="黑体" w:eastAsia="黑体" w:cs="黑体"/>
          <w:b w:val="0"/>
          <w:bCs w:val="0"/>
          <w:sz w:val="32"/>
          <w:szCs w:val="32"/>
        </w:rPr>
        <w:t>第二章　永安概况</w:t>
      </w:r>
      <w:bookmarkEnd w:id="33"/>
      <w:bookmarkEnd w:id="34"/>
      <w:bookmarkEnd w:id="35"/>
      <w:bookmarkEnd w:id="36"/>
      <w:bookmarkEnd w:id="37"/>
      <w:bookmarkEnd w:id="38"/>
    </w:p>
    <w:p>
      <w:pPr>
        <w:spacing w:line="560" w:lineRule="exact"/>
        <w:rPr>
          <w:rFonts w:hint="eastAsia"/>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39" w:name="_Toc10410"/>
      <w:bookmarkStart w:id="40" w:name="_Toc17751"/>
      <w:bookmarkStart w:id="41" w:name="_Toc21730"/>
      <w:bookmarkStart w:id="42" w:name="_Toc12398"/>
      <w:bookmarkStart w:id="43" w:name="_Toc36797128"/>
      <w:bookmarkStart w:id="44" w:name="_Toc3398"/>
      <w:r>
        <w:rPr>
          <w:rFonts w:hint="eastAsia" w:ascii="楷体_GB2312" w:hAnsi="楷体_GB2312" w:eastAsia="楷体_GB2312" w:cs="楷体_GB2312"/>
          <w:sz w:val="32"/>
          <w:szCs w:val="32"/>
        </w:rPr>
        <w:t>2.1　自然地理</w:t>
      </w:r>
      <w:bookmarkEnd w:id="39"/>
      <w:bookmarkEnd w:id="40"/>
      <w:bookmarkEnd w:id="41"/>
      <w:bookmarkEnd w:id="42"/>
      <w:bookmarkEnd w:id="43"/>
      <w:bookmarkEnd w:id="44"/>
    </w:p>
    <w:p>
      <w:pPr>
        <w:spacing w:line="560" w:lineRule="exact"/>
        <w:ind w:firstLine="640" w:firstLineChars="200"/>
        <w:rPr>
          <w:rFonts w:hint="eastAsia" w:cs="Arial"/>
          <w:sz w:val="32"/>
          <w:szCs w:val="32"/>
        </w:rPr>
      </w:pPr>
      <w:r>
        <w:rPr>
          <w:rFonts w:hint="eastAsia" w:cs="Arial"/>
          <w:sz w:val="32"/>
          <w:szCs w:val="32"/>
        </w:rPr>
        <w:t>永安市位于闽中偏西，因境内九龙溪与巴溪汇合于城区西，形似燕尾，故别名“燕城”，北纬25°33′-26°12′，东经116°56′-117°47′，东至槐南镇洋尾村97公里，与大田县为邻；西至罗坊乡盘兰村104公里，连接连城、清流县；南至小陶镇吴地村72公里，连龙岩漳平市、新罗区；北至大湖镇新洋村33公里，毗邻明溪县，三元区，东西长82公里，南北宽71公里，总面积2931平方公里，森林覆盖率达83.2%。地貌特征为“九山半水半分田”。 地势大致由西南向东北倾斜。山地和丘陵面积占总面积的90%以上。东、南、西分别由玳瑁山脉和武夷山脉所包围，地势高耸，山峰罗列，东面的天斗山海拔1569米,南部的紫云山主峰1634米，西部大丰山最高1705米, 主要山峰有159座，其中千米以上高山有84座。全市集雨面积在50平方公里以上的河流有21条，是分属沙溪、尤溪和九龙溪水系，其中集雨面积在100平方公里有7条（桂口溪、苏坑溪、胡贡溪、湖口溪、梦溪、洛溪、益溪），集雨面积在1000平方公里的有2条（沙溪、文川溪）。境内共有各类水库42座，其中大型发电水库1座（安砂），中型发电水库5座（丰海、鸭姆潭、西门、贡川、上坂），小型水利库12座，小型发电水库24座。全市总人口35万人，水资源总量为83亿立方米，水资源人均占有量2.6万立方米/人；属中亚热带季风气候，具有大陆性和海洋性气候兼备的特色，气候温和，雨量充沛，日照充足,年平均气温19.7摄氏度，全年平均无霜期为306天，年平均降水量1538.9毫米，年平均雨日（≥0.1毫米为雨日）为169天，但各年雨日相差很大，最多年雨日达230天，最少年雨日只有119天，相差111天。</w:t>
      </w:r>
    </w:p>
    <w:p>
      <w:pPr>
        <w:pStyle w:val="3"/>
        <w:spacing w:before="0" w:after="0" w:line="560" w:lineRule="exact"/>
        <w:ind w:firstLine="643" w:firstLineChars="200"/>
        <w:rPr>
          <w:rFonts w:hint="eastAsia" w:ascii="楷体_GB2312" w:hAnsi="楷体_GB2312" w:eastAsia="楷体_GB2312" w:cs="楷体_GB2312"/>
          <w:sz w:val="32"/>
          <w:szCs w:val="32"/>
        </w:rPr>
      </w:pPr>
      <w:bookmarkStart w:id="45" w:name="_Toc28042"/>
      <w:bookmarkStart w:id="46" w:name="_Toc2854"/>
      <w:bookmarkStart w:id="47" w:name="_Toc15535"/>
      <w:bookmarkStart w:id="48" w:name="_Toc36797129"/>
      <w:bookmarkStart w:id="49" w:name="_Toc22769"/>
      <w:bookmarkStart w:id="50" w:name="_Toc17064"/>
      <w:r>
        <w:rPr>
          <w:rFonts w:hint="eastAsia" w:ascii="楷体_GB2312" w:hAnsi="楷体_GB2312" w:eastAsia="楷体_GB2312" w:cs="楷体_GB2312"/>
          <w:sz w:val="32"/>
          <w:szCs w:val="32"/>
        </w:rPr>
        <w:t>2.2　社会经济</w:t>
      </w:r>
      <w:bookmarkEnd w:id="45"/>
      <w:bookmarkEnd w:id="46"/>
      <w:bookmarkEnd w:id="47"/>
      <w:bookmarkEnd w:id="48"/>
      <w:bookmarkEnd w:id="49"/>
      <w:bookmarkEnd w:id="50"/>
    </w:p>
    <w:p>
      <w:pPr>
        <w:spacing w:line="560" w:lineRule="exact"/>
        <w:ind w:firstLine="640" w:firstLineChars="200"/>
        <w:rPr>
          <w:rFonts w:hint="eastAsia" w:cs="Arial"/>
          <w:sz w:val="32"/>
          <w:szCs w:val="32"/>
        </w:rPr>
      </w:pPr>
      <w:r>
        <w:rPr>
          <w:rFonts w:hint="eastAsia" w:cs="Arial"/>
          <w:sz w:val="32"/>
          <w:szCs w:val="32"/>
        </w:rPr>
        <w:t>永安市现辖4个街道（燕东、燕西、燕南、燕北）、8个建制镇（大湖、曹远、小陶、安砂、洪田、贡川、西洋、槐南）和3个乡（青水畲族乡、上坪、罗坊），设33个社区居委会、228个行政村，是闽西北与闽南的交通枢纽和重要的物资中转、集散地。基础设施比较完善，交通便捷，南龙铁路、鹰厦铁路、泉三高速公路、永武高速公路、永宁高速公路、永漳高速公路、205国道、307省道贯穿境内，兴泉铁路正在加快建设，境内铁路总长129.55公里，铁路干线东到福州，西通龙岩、深圳，南达厦门，北上江西、浙江和上海等省市；毗邻永安的连城冠豸山机场、沙县机场投入使用；有效巩固永安作为海峡西岸区域交通枢纽和物流中心的地位。市区是全市政治、经济、文化中心，也是全市工业建设基地之一，城市规划面积300平方公里,建成城区面积29.2平方公里，城镇人口24.22万人。</w:t>
      </w:r>
    </w:p>
    <w:p>
      <w:pPr>
        <w:pStyle w:val="2"/>
        <w:spacing w:before="0" w:beforeAutospacing="0" w:after="0" w:afterAutospacing="0" w:line="560" w:lineRule="exact"/>
        <w:jc w:val="center"/>
        <w:rPr>
          <w:rFonts w:eastAsia="方正小标宋简体" w:cs="Arial"/>
          <w:sz w:val="32"/>
          <w:szCs w:val="32"/>
        </w:rPr>
      </w:pPr>
      <w:bookmarkStart w:id="51" w:name="_Toc36797132"/>
      <w:bookmarkStart w:id="52" w:name="_Toc24943"/>
      <w:bookmarkStart w:id="53" w:name="_Toc12556"/>
      <w:bookmarkStart w:id="54" w:name="_Toc1227"/>
      <w:bookmarkStart w:id="55" w:name="_Toc4856"/>
      <w:bookmarkStart w:id="56" w:name="_Toc2705"/>
      <w:r>
        <w:rPr>
          <w:rFonts w:hint="eastAsia" w:ascii="黑体" w:hAnsi="黑体" w:eastAsia="黑体" w:cs="黑体"/>
          <w:b w:val="0"/>
          <w:bCs w:val="0"/>
          <w:sz w:val="32"/>
          <w:szCs w:val="32"/>
        </w:rPr>
        <w:t>第三章　防汛抢险组织体系及职责</w:t>
      </w:r>
      <w:bookmarkEnd w:id="51"/>
      <w:bookmarkEnd w:id="52"/>
      <w:bookmarkEnd w:id="53"/>
      <w:bookmarkEnd w:id="54"/>
      <w:bookmarkEnd w:id="55"/>
      <w:bookmarkEnd w:id="56"/>
    </w:p>
    <w:p>
      <w:pPr>
        <w:pStyle w:val="3"/>
        <w:spacing w:before="0" w:after="0" w:line="560" w:lineRule="exact"/>
        <w:ind w:firstLine="643" w:firstLineChars="200"/>
        <w:rPr>
          <w:rFonts w:hint="eastAsia" w:ascii="楷体_GB2312" w:hAnsi="楷体_GB2312" w:eastAsia="楷体_GB2312" w:cs="楷体_GB2312"/>
          <w:sz w:val="32"/>
          <w:szCs w:val="32"/>
        </w:rPr>
      </w:pPr>
      <w:bookmarkStart w:id="57" w:name="_Toc407"/>
      <w:bookmarkStart w:id="58" w:name="_Toc26199"/>
      <w:bookmarkStart w:id="59" w:name="_Toc36797133"/>
      <w:bookmarkStart w:id="60" w:name="_Toc18351"/>
      <w:bookmarkStart w:id="61" w:name="_Toc5673"/>
      <w:bookmarkStart w:id="62" w:name="_Toc31656"/>
      <w:r>
        <w:rPr>
          <w:rFonts w:hint="eastAsia" w:ascii="楷体_GB2312" w:hAnsi="楷体_GB2312" w:eastAsia="楷体_GB2312" w:cs="楷体_GB2312"/>
          <w:sz w:val="32"/>
          <w:szCs w:val="32"/>
        </w:rPr>
        <w:t>3.1　市防指组织机构</w:t>
      </w:r>
      <w:bookmarkEnd w:id="57"/>
      <w:bookmarkEnd w:id="58"/>
      <w:bookmarkEnd w:id="59"/>
      <w:bookmarkEnd w:id="60"/>
      <w:bookmarkEnd w:id="61"/>
      <w:bookmarkEnd w:id="62"/>
    </w:p>
    <w:p>
      <w:pPr>
        <w:pStyle w:val="8"/>
        <w:spacing w:after="0" w:line="606" w:lineRule="exact"/>
        <w:ind w:firstLine="640"/>
        <w:rPr>
          <w:rFonts w:hint="eastAsia" w:cs="Arial"/>
          <w:sz w:val="32"/>
          <w:szCs w:val="32"/>
        </w:rPr>
      </w:pPr>
      <w:r>
        <w:rPr>
          <w:rFonts w:hint="eastAsia" w:cs="Arial"/>
          <w:sz w:val="32"/>
          <w:szCs w:val="32"/>
        </w:rPr>
        <w:t>依照《中华人民共和国防洪法》，按照“统一指挥、分级负责”的原则，永安市人民政府设立永安市人民政府防汛抗旱指挥部（以下简称“市防指”），负责领导全市防汛抗灾的组织、协调、监督、指导等工作，其办事机构为永安市人民政府防汛抗旱指挥部办公室（以下简称市防汛办），设在市应急管理局。市防汛办主任由市应急局分管同志兼任。市防汛办工作人员由市应急管理局、市水利局相关人员组成，实行合署办公，负责承办市防指日常工作。各乡镇、街道依法设立防汛抗旱指挥机构，在市防汛抗旱指挥部和同级人民政府领导下，负责本行政区域的防汛抗灾工作。有关部门、行业根据需要设立防汛抗旱指挥机构，制定相应防汛抗灾应急预案，负责本部门、本行业防汛抗灾工作。</w:t>
      </w:r>
    </w:p>
    <w:p>
      <w:pPr>
        <w:pStyle w:val="3"/>
        <w:spacing w:before="0" w:after="0" w:line="560" w:lineRule="exact"/>
        <w:ind w:firstLine="643" w:firstLineChars="200"/>
        <w:rPr>
          <w:rFonts w:hint="eastAsia" w:ascii="楷体_GB2312" w:hAnsi="楷体_GB2312" w:eastAsia="楷体_GB2312" w:cs="楷体_GB2312"/>
          <w:sz w:val="32"/>
          <w:szCs w:val="32"/>
        </w:rPr>
      </w:pPr>
      <w:bookmarkStart w:id="63" w:name="_Toc17729"/>
      <w:bookmarkStart w:id="64" w:name="_Toc36797134"/>
      <w:bookmarkStart w:id="65" w:name="_Toc17121"/>
      <w:bookmarkStart w:id="66" w:name="_Toc20603"/>
      <w:bookmarkStart w:id="67" w:name="_Toc2641"/>
      <w:bookmarkStart w:id="68" w:name="_Toc4980"/>
      <w:r>
        <w:rPr>
          <w:rFonts w:hint="eastAsia" w:ascii="楷体_GB2312" w:hAnsi="楷体_GB2312" w:eastAsia="楷体_GB2312" w:cs="楷体_GB2312"/>
          <w:sz w:val="32"/>
          <w:szCs w:val="32"/>
        </w:rPr>
        <w:t>3.2　市防指组成</w:t>
      </w:r>
      <w:bookmarkEnd w:id="63"/>
      <w:bookmarkEnd w:id="64"/>
      <w:bookmarkEnd w:id="65"/>
      <w:bookmarkEnd w:id="66"/>
      <w:bookmarkEnd w:id="67"/>
      <w:bookmarkEnd w:id="68"/>
    </w:p>
    <w:p>
      <w:pPr>
        <w:spacing w:line="560" w:lineRule="exact"/>
        <w:ind w:firstLine="640" w:firstLineChars="200"/>
        <w:rPr>
          <w:rFonts w:hint="eastAsia" w:cs="Arial"/>
          <w:sz w:val="32"/>
          <w:szCs w:val="32"/>
        </w:rPr>
      </w:pPr>
      <w:r>
        <w:rPr>
          <w:rFonts w:hint="eastAsia" w:cs="Arial"/>
          <w:sz w:val="32"/>
          <w:szCs w:val="32"/>
        </w:rPr>
        <w:t>总指挥：市政府分管防汛抗旱工作领导。</w:t>
      </w:r>
    </w:p>
    <w:p>
      <w:pPr>
        <w:spacing w:line="560" w:lineRule="exact"/>
        <w:ind w:firstLine="640" w:firstLineChars="200"/>
        <w:rPr>
          <w:rFonts w:hint="eastAsia" w:cs="Arial"/>
          <w:sz w:val="32"/>
          <w:szCs w:val="32"/>
        </w:rPr>
      </w:pPr>
      <w:r>
        <w:rPr>
          <w:rFonts w:hint="eastAsia" w:cs="Arial"/>
          <w:sz w:val="32"/>
          <w:szCs w:val="32"/>
        </w:rPr>
        <w:t>副指挥：市政府协管领导，市人武部副部长、市应急管理局局长、市水利局局长、市自然资源局局长、市气象局局长。</w:t>
      </w:r>
    </w:p>
    <w:p>
      <w:pPr>
        <w:spacing w:line="560" w:lineRule="exact"/>
        <w:ind w:firstLine="640" w:firstLineChars="200"/>
        <w:rPr>
          <w:rFonts w:hint="eastAsia" w:cs="Arial"/>
          <w:sz w:val="32"/>
          <w:szCs w:val="32"/>
        </w:rPr>
      </w:pPr>
      <w:r>
        <w:rPr>
          <w:rFonts w:hint="eastAsia" w:cs="Arial"/>
          <w:sz w:val="32"/>
          <w:szCs w:val="32"/>
        </w:rPr>
        <w:t>成员：市人武部、市委宣传部、市政府办、市景区管委会、市发改局（粮储局）、市教育局、市工信局、市公安局、市民政局、市财政局、市自然资源局、市住建局、市交通运输局、市水利局、市农业农村局、市文旅局、市卫健局、市应急局、市林业局、市城管局、市商务局、市气象局、市水文局、武警三明支队执勤二大队、市消防救援大队、永安供电公司、中国电信永安分公司、中国移动永安分公司、中国联通永安分公司、华电</w:t>
      </w:r>
      <w:r>
        <w:rPr>
          <w:rFonts w:cs="Arial"/>
          <w:sz w:val="32"/>
          <w:szCs w:val="32"/>
        </w:rPr>
        <w:t>福新能源股份有限公司</w:t>
      </w:r>
      <w:r>
        <w:rPr>
          <w:rFonts w:hint="eastAsia" w:cs="Arial"/>
          <w:sz w:val="32"/>
          <w:szCs w:val="32"/>
        </w:rPr>
        <w:t>安砂水力发电厂、福建华电丰海发电有限公司、福建华电西门发电有限公司、福建华电贡川电站有限公司、永安宏力水电有限公司、永安亿泉发电有限公司等单位负责人为指挥部成员。</w:t>
      </w:r>
    </w:p>
    <w:p>
      <w:pPr>
        <w:pStyle w:val="3"/>
        <w:spacing w:before="0" w:after="0" w:line="560" w:lineRule="exact"/>
        <w:ind w:firstLine="643" w:firstLineChars="200"/>
        <w:rPr>
          <w:rFonts w:hint="eastAsia" w:ascii="楷体_GB2312" w:hAnsi="楷体_GB2312" w:eastAsia="楷体_GB2312" w:cs="楷体_GB2312"/>
          <w:sz w:val="32"/>
          <w:szCs w:val="32"/>
        </w:rPr>
      </w:pPr>
      <w:bookmarkStart w:id="69" w:name="_Toc13550"/>
      <w:bookmarkStart w:id="70" w:name="_Toc9183"/>
      <w:bookmarkStart w:id="71" w:name="_Toc36797135"/>
      <w:bookmarkStart w:id="72" w:name="_Toc10131"/>
      <w:bookmarkStart w:id="73" w:name="_Toc12867"/>
      <w:bookmarkStart w:id="74" w:name="_Toc19091093"/>
      <w:bookmarkStart w:id="75" w:name="_Toc10970"/>
      <w:bookmarkStart w:id="76" w:name="_Toc103417996"/>
      <w:bookmarkStart w:id="77" w:name="_Toc104784250"/>
      <w:bookmarkStart w:id="78" w:name="_Toc85451900"/>
      <w:bookmarkStart w:id="79" w:name="_Toc118259587"/>
      <w:bookmarkStart w:id="80" w:name="_Toc89087356"/>
      <w:r>
        <w:rPr>
          <w:rFonts w:hint="eastAsia" w:ascii="楷体_GB2312" w:hAnsi="楷体_GB2312" w:eastAsia="楷体_GB2312" w:cs="楷体_GB2312"/>
          <w:sz w:val="32"/>
          <w:szCs w:val="32"/>
        </w:rPr>
        <w:t>3.</w:t>
      </w:r>
      <w:r>
        <w:rPr>
          <w:rFonts w:ascii="楷体_GB2312" w:hAnsi="楷体_GB2312" w:eastAsia="楷体_GB2312" w:cs="楷体_GB2312"/>
          <w:sz w:val="32"/>
          <w:szCs w:val="32"/>
        </w:rPr>
        <w:t>3</w:t>
      </w:r>
      <w:r>
        <w:rPr>
          <w:rFonts w:hint="eastAsia" w:ascii="楷体_GB2312" w:hAnsi="楷体_GB2312" w:eastAsia="楷体_GB2312" w:cs="楷体_GB2312"/>
          <w:sz w:val="32"/>
          <w:szCs w:val="32"/>
        </w:rPr>
        <w:t>　市防指组织机构职责</w:t>
      </w:r>
      <w:bookmarkEnd w:id="69"/>
      <w:bookmarkEnd w:id="70"/>
      <w:bookmarkEnd w:id="71"/>
      <w:bookmarkEnd w:id="72"/>
      <w:bookmarkEnd w:id="73"/>
      <w:bookmarkEnd w:id="74"/>
      <w:bookmarkEnd w:id="75"/>
    </w:p>
    <w:p>
      <w:pPr>
        <w:spacing w:line="560" w:lineRule="exact"/>
        <w:ind w:firstLine="640" w:firstLineChars="200"/>
        <w:rPr>
          <w:rFonts w:hint="eastAsia" w:cs="Arial"/>
          <w:sz w:val="32"/>
          <w:szCs w:val="32"/>
        </w:rPr>
      </w:pPr>
      <w:r>
        <w:rPr>
          <w:rFonts w:hint="eastAsia" w:cs="Arial"/>
          <w:sz w:val="32"/>
          <w:szCs w:val="32"/>
        </w:rPr>
        <w:t>3.</w:t>
      </w:r>
      <w:r>
        <w:rPr>
          <w:rFonts w:cs="Arial"/>
          <w:sz w:val="32"/>
          <w:szCs w:val="32"/>
        </w:rPr>
        <w:t>3</w:t>
      </w:r>
      <w:r>
        <w:rPr>
          <w:rFonts w:hint="eastAsia" w:cs="Arial"/>
          <w:sz w:val="32"/>
          <w:szCs w:val="32"/>
        </w:rPr>
        <w:t>.1 市防指职责</w:t>
      </w:r>
      <w:bookmarkEnd w:id="76"/>
      <w:bookmarkEnd w:id="77"/>
      <w:bookmarkEnd w:id="78"/>
      <w:bookmarkEnd w:id="79"/>
      <w:bookmarkEnd w:id="80"/>
    </w:p>
    <w:p>
      <w:pPr>
        <w:spacing w:line="560" w:lineRule="exact"/>
        <w:ind w:firstLine="640" w:firstLineChars="200"/>
        <w:rPr>
          <w:rFonts w:hint="eastAsia"/>
          <w:sz w:val="32"/>
          <w:szCs w:val="32"/>
        </w:rPr>
      </w:pPr>
      <w:r>
        <w:rPr>
          <w:rFonts w:hint="eastAsia"/>
          <w:sz w:val="32"/>
          <w:szCs w:val="32"/>
        </w:rPr>
        <w:t>市防指在上级防指和市委、市政府的领导下，主要负责以下工作：</w:t>
      </w:r>
    </w:p>
    <w:p>
      <w:pPr>
        <w:spacing w:line="560" w:lineRule="exact"/>
        <w:ind w:firstLine="640" w:firstLineChars="200"/>
        <w:rPr>
          <w:rFonts w:hint="eastAsia"/>
          <w:sz w:val="32"/>
          <w:szCs w:val="32"/>
        </w:rPr>
      </w:pPr>
      <w:r>
        <w:rPr>
          <w:rFonts w:hint="eastAsia"/>
          <w:sz w:val="32"/>
          <w:szCs w:val="32"/>
        </w:rPr>
        <w:t>（1）贯彻落实上级防指和市委、市政府关于防汛抗灾工作的决策部署，对全市防汛抗灾工作实行统一决策、统一指挥、统一调度。</w:t>
      </w:r>
    </w:p>
    <w:p>
      <w:pPr>
        <w:spacing w:line="560" w:lineRule="exact"/>
        <w:ind w:firstLine="640" w:firstLineChars="200"/>
        <w:rPr>
          <w:rFonts w:hint="eastAsia"/>
          <w:sz w:val="32"/>
          <w:szCs w:val="32"/>
        </w:rPr>
      </w:pPr>
      <w:r>
        <w:rPr>
          <w:rFonts w:hint="eastAsia"/>
          <w:sz w:val="32"/>
          <w:szCs w:val="32"/>
        </w:rPr>
        <w:t>（2）负责组织拟订我市防汛抗灾政策及相关规章制度，依法组织拟定实施并指导督促各乡（镇、街道）编制实施本辖区的防汛抗旱预案。</w:t>
      </w:r>
    </w:p>
    <w:p>
      <w:pPr>
        <w:spacing w:line="560" w:lineRule="exact"/>
        <w:ind w:firstLine="640" w:firstLineChars="200"/>
        <w:rPr>
          <w:rFonts w:hint="eastAsia" w:cs="Arial"/>
          <w:sz w:val="32"/>
          <w:szCs w:val="32"/>
        </w:rPr>
      </w:pPr>
      <w:r>
        <w:rPr>
          <w:rFonts w:hint="eastAsia" w:cs="Arial"/>
          <w:sz w:val="32"/>
          <w:szCs w:val="32"/>
        </w:rPr>
        <w:t>（3）</w:t>
      </w:r>
      <w:r>
        <w:rPr>
          <w:rFonts w:hint="eastAsia"/>
          <w:sz w:val="32"/>
          <w:szCs w:val="32"/>
        </w:rPr>
        <w:t>及时调整充实市防指组成单位和人员，加强市防汛办能力建设，进一步强化决策部署、指挥调度、协调指导的作用。指导建立健全市、乡、村防汛抗灾工作体系。</w:t>
      </w:r>
    </w:p>
    <w:p>
      <w:pPr>
        <w:spacing w:line="560" w:lineRule="exact"/>
        <w:ind w:firstLine="640" w:firstLineChars="200"/>
        <w:rPr>
          <w:rFonts w:hint="eastAsia" w:cs="Arial"/>
          <w:sz w:val="32"/>
          <w:szCs w:val="32"/>
        </w:rPr>
      </w:pPr>
      <w:r>
        <w:rPr>
          <w:rFonts w:hint="eastAsia" w:cs="Arial"/>
          <w:sz w:val="32"/>
          <w:szCs w:val="32"/>
        </w:rPr>
        <w:t>（4）</w:t>
      </w:r>
      <w:r>
        <w:rPr>
          <w:rFonts w:hint="eastAsia"/>
          <w:sz w:val="32"/>
          <w:szCs w:val="32"/>
        </w:rPr>
        <w:t>督察全市防汛抗灾工作，督促各乡（镇、街道）严格落防汛抗灾责任体系，监督防汛抗灾重大决策部署的贯彻落实。</w:t>
      </w:r>
    </w:p>
    <w:p>
      <w:pPr>
        <w:spacing w:line="560" w:lineRule="exact"/>
        <w:ind w:firstLine="640" w:firstLineChars="200"/>
        <w:rPr>
          <w:rFonts w:hint="eastAsia" w:cs="Arial"/>
          <w:sz w:val="32"/>
          <w:szCs w:val="32"/>
        </w:rPr>
      </w:pPr>
      <w:r>
        <w:rPr>
          <w:rFonts w:hint="eastAsia" w:cs="Arial"/>
          <w:sz w:val="32"/>
          <w:szCs w:val="32"/>
        </w:rPr>
        <w:t>（5）</w:t>
      </w:r>
      <w:r>
        <w:rPr>
          <w:rFonts w:hint="eastAsia"/>
          <w:sz w:val="32"/>
          <w:szCs w:val="32"/>
        </w:rPr>
        <w:t>宣布启动或调整市防指应急响应，组织、指挥和协调全市防汛抗灾和抢险救灾工作，依法发布全市汛情、灾情</w:t>
      </w:r>
      <w:r>
        <w:rPr>
          <w:rFonts w:hint="eastAsia" w:cs="Arial"/>
          <w:sz w:val="32"/>
          <w:szCs w:val="32"/>
        </w:rPr>
        <w:t>。</w:t>
      </w:r>
    </w:p>
    <w:p>
      <w:pPr>
        <w:spacing w:line="560" w:lineRule="exact"/>
        <w:ind w:firstLine="640" w:firstLineChars="200"/>
        <w:rPr>
          <w:rFonts w:hint="eastAsia" w:cs="Arial"/>
          <w:sz w:val="32"/>
          <w:szCs w:val="32"/>
        </w:rPr>
      </w:pPr>
      <w:r>
        <w:rPr>
          <w:rFonts w:hint="eastAsia" w:cs="Arial"/>
          <w:sz w:val="32"/>
          <w:szCs w:val="32"/>
        </w:rPr>
        <w:t>（6）</w:t>
      </w:r>
      <w:r>
        <w:rPr>
          <w:rFonts w:hint="eastAsia"/>
          <w:sz w:val="32"/>
          <w:szCs w:val="32"/>
        </w:rPr>
        <w:t>负责防汛抗灾应急抢险救灾经费和物资统筹管理，指挥调度各类抢险队伍开展抗灾抢险工作，组织重要江河和水工程防汛抗灾和应急水量统一调度。</w:t>
      </w:r>
    </w:p>
    <w:p>
      <w:pPr>
        <w:spacing w:line="560" w:lineRule="exact"/>
        <w:ind w:firstLine="640" w:firstLineChars="200"/>
        <w:rPr>
          <w:rFonts w:hint="eastAsia" w:cs="Arial"/>
          <w:sz w:val="32"/>
          <w:szCs w:val="32"/>
        </w:rPr>
      </w:pPr>
      <w:r>
        <w:rPr>
          <w:rFonts w:hint="eastAsia" w:cs="Arial"/>
          <w:sz w:val="32"/>
          <w:szCs w:val="32"/>
        </w:rPr>
        <w:t>（7）承担上级防指和市委、市政府交办的其它工作。</w:t>
      </w:r>
    </w:p>
    <w:p>
      <w:pPr>
        <w:spacing w:line="560" w:lineRule="exact"/>
        <w:ind w:firstLine="640" w:firstLineChars="200"/>
        <w:rPr>
          <w:rFonts w:hint="eastAsia" w:cs="Arial"/>
          <w:sz w:val="32"/>
          <w:szCs w:val="32"/>
        </w:rPr>
      </w:pPr>
      <w:r>
        <w:rPr>
          <w:rFonts w:hint="eastAsia" w:cs="Arial"/>
          <w:sz w:val="32"/>
          <w:szCs w:val="32"/>
        </w:rPr>
        <w:t>3.</w:t>
      </w:r>
      <w:r>
        <w:rPr>
          <w:rFonts w:cs="Arial"/>
          <w:sz w:val="32"/>
          <w:szCs w:val="32"/>
        </w:rPr>
        <w:t>3</w:t>
      </w:r>
      <w:r>
        <w:rPr>
          <w:rFonts w:hint="eastAsia" w:cs="Arial"/>
          <w:sz w:val="32"/>
          <w:szCs w:val="32"/>
        </w:rPr>
        <w:t xml:space="preserve">.2 </w:t>
      </w:r>
      <w:r>
        <w:rPr>
          <w:rFonts w:hint="eastAsia"/>
          <w:b/>
          <w:bCs/>
          <w:sz w:val="32"/>
          <w:szCs w:val="32"/>
        </w:rPr>
        <w:t>市防汛办职责</w:t>
      </w:r>
    </w:p>
    <w:p>
      <w:pPr>
        <w:spacing w:line="560" w:lineRule="exact"/>
        <w:ind w:firstLine="640" w:firstLineChars="200"/>
        <w:rPr>
          <w:rFonts w:hint="eastAsia"/>
          <w:sz w:val="32"/>
          <w:szCs w:val="32"/>
        </w:rPr>
      </w:pPr>
      <w:r>
        <w:rPr>
          <w:rFonts w:hint="eastAsia"/>
          <w:sz w:val="32"/>
          <w:szCs w:val="32"/>
        </w:rPr>
        <w:t>市防汛办在市防指的领导下，承担市防指日常工作，主要负责：</w:t>
      </w:r>
    </w:p>
    <w:p>
      <w:pPr>
        <w:spacing w:line="560" w:lineRule="exact"/>
        <w:ind w:firstLine="640" w:firstLineChars="200"/>
        <w:rPr>
          <w:rFonts w:hint="eastAsia"/>
          <w:sz w:val="32"/>
          <w:szCs w:val="32"/>
        </w:rPr>
      </w:pPr>
      <w:r>
        <w:rPr>
          <w:rFonts w:hint="eastAsia"/>
          <w:sz w:val="32"/>
          <w:szCs w:val="32"/>
        </w:rPr>
        <w:t>（1）实时掌握汛情、工情、险情、灾情和全市防暴雨或防洪防台风工作动态，及时向市委、市政府和市防指报告。对外发布全市防汛抢险救灾工作信息和汛情、灾情。</w:t>
      </w:r>
    </w:p>
    <w:p>
      <w:pPr>
        <w:spacing w:line="560" w:lineRule="exact"/>
        <w:ind w:firstLine="640" w:firstLineChars="200"/>
        <w:rPr>
          <w:rFonts w:hint="eastAsia"/>
          <w:sz w:val="32"/>
          <w:szCs w:val="32"/>
        </w:rPr>
      </w:pPr>
      <w:r>
        <w:rPr>
          <w:rFonts w:hint="eastAsia"/>
          <w:sz w:val="32"/>
          <w:szCs w:val="32"/>
        </w:rPr>
        <w:t>（2）协调有关成员单位会商，提出暴雨、洪水、台风等灾害的防御目标、重点和措施等建议意见，为防指提供决策依据。</w:t>
      </w:r>
    </w:p>
    <w:p>
      <w:pPr>
        <w:spacing w:line="560" w:lineRule="exact"/>
        <w:ind w:firstLine="640" w:firstLineChars="200"/>
        <w:rPr>
          <w:rFonts w:hint="eastAsia"/>
          <w:sz w:val="32"/>
          <w:szCs w:val="32"/>
        </w:rPr>
      </w:pPr>
      <w:r>
        <w:rPr>
          <w:rFonts w:hint="eastAsia"/>
          <w:sz w:val="32"/>
          <w:szCs w:val="32"/>
        </w:rPr>
        <w:t>（3）贯彻执行市防指的指令，完成交办任务，督促防暴雨、洪水、台风各项措施的落实；负责发布市防指公告、决定和命令，并监督实施。</w:t>
      </w:r>
    </w:p>
    <w:p>
      <w:pPr>
        <w:spacing w:line="560" w:lineRule="exact"/>
        <w:ind w:firstLine="640" w:firstLineChars="200"/>
        <w:rPr>
          <w:rFonts w:hint="eastAsia"/>
          <w:sz w:val="32"/>
          <w:szCs w:val="32"/>
        </w:rPr>
      </w:pPr>
      <w:r>
        <w:rPr>
          <w:rFonts w:hint="eastAsia"/>
          <w:sz w:val="32"/>
          <w:szCs w:val="32"/>
        </w:rPr>
        <w:t>（4）负责起草和修订市级防汛防台风应急预案，并组织实施。</w:t>
      </w:r>
    </w:p>
    <w:p>
      <w:pPr>
        <w:spacing w:line="560" w:lineRule="exact"/>
        <w:ind w:firstLine="640" w:firstLineChars="200"/>
        <w:rPr>
          <w:rFonts w:hint="eastAsia"/>
          <w:sz w:val="32"/>
          <w:szCs w:val="32"/>
        </w:rPr>
      </w:pPr>
      <w:r>
        <w:rPr>
          <w:rFonts w:hint="eastAsia"/>
          <w:sz w:val="32"/>
          <w:szCs w:val="32"/>
        </w:rPr>
        <w:t>（5）完成市防指交办的其他工作。</w:t>
      </w:r>
    </w:p>
    <w:p>
      <w:pPr>
        <w:spacing w:line="560" w:lineRule="exact"/>
        <w:ind w:firstLine="640" w:firstLineChars="200"/>
        <w:rPr>
          <w:rFonts w:hint="eastAsia"/>
          <w:sz w:val="32"/>
          <w:szCs w:val="32"/>
        </w:rPr>
      </w:pPr>
      <w:r>
        <w:rPr>
          <w:rFonts w:hint="eastAsia"/>
          <w:sz w:val="32"/>
          <w:szCs w:val="32"/>
        </w:rPr>
        <w:t>3.3.3 市防指成员单位职责</w:t>
      </w:r>
    </w:p>
    <w:p>
      <w:pPr>
        <w:spacing w:line="560" w:lineRule="exact"/>
        <w:ind w:firstLine="640" w:firstLineChars="200"/>
        <w:rPr>
          <w:rFonts w:hint="eastAsia"/>
          <w:sz w:val="32"/>
          <w:szCs w:val="32"/>
        </w:rPr>
      </w:pPr>
      <w:r>
        <w:rPr>
          <w:rFonts w:hint="eastAsia"/>
          <w:sz w:val="32"/>
          <w:szCs w:val="32"/>
        </w:rPr>
        <w:t>（1）市人武部：根据市防指要求，负责组织所属民兵和协调武警、驻永部队参加抢险救灾行动，协助地方政府维护抢险救灾秩序和转移、解救危险地带的群众。</w:t>
      </w:r>
    </w:p>
    <w:p>
      <w:pPr>
        <w:spacing w:line="560" w:lineRule="exact"/>
        <w:ind w:firstLine="640" w:firstLineChars="200"/>
        <w:rPr>
          <w:rFonts w:hint="eastAsia"/>
          <w:sz w:val="32"/>
          <w:szCs w:val="32"/>
        </w:rPr>
      </w:pPr>
      <w:r>
        <w:rPr>
          <w:rFonts w:hint="eastAsia"/>
          <w:sz w:val="32"/>
          <w:szCs w:val="32"/>
        </w:rPr>
        <w:t>（2）市委宣传部：负责收集防汛抗灾有关信息，把握正确舆论导向，做好舆情处置、舆论引导、情况汇报等工作，组织、指导、协调新闻媒体单位防暴雨或防洪防台风新闻报道工作；负责组织新闻媒体单位对社会公众开展防汛防台风知识宣传，负责协调境内外新闻媒体的采访安排工作。</w:t>
      </w:r>
    </w:p>
    <w:p>
      <w:pPr>
        <w:spacing w:line="560" w:lineRule="exact"/>
        <w:ind w:firstLine="640" w:firstLineChars="200"/>
        <w:rPr>
          <w:rFonts w:hint="eastAsia"/>
          <w:sz w:val="32"/>
          <w:szCs w:val="32"/>
        </w:rPr>
      </w:pPr>
      <w:r>
        <w:rPr>
          <w:rFonts w:hint="eastAsia"/>
          <w:sz w:val="32"/>
          <w:szCs w:val="32"/>
        </w:rPr>
        <w:t>（3）市应急管理局：负责综合协调应急预案衔接工作，组织开展预案演练，推动自然灾害避灾点设施建设。负责应急救援队伍建设和救援装备配备，统筹防汛抗灾物资储备、调用工作。组织协调重大水旱灾害应急抢险救援工作。组织、协调台风防御工作。协调消防救援等专业应急救援力量参与抢险救援工作。组织指导受灾群众生活救助工作。监督指导和协调做好汛期安全生产工作。对矿山、尾矿库和危险化学品储存等安全度汛工作监督检查。组织核查灾情，指导协调洪涝灾害和防御台风调查评估工作。</w:t>
      </w:r>
    </w:p>
    <w:p>
      <w:pPr>
        <w:spacing w:line="560" w:lineRule="exact"/>
        <w:ind w:firstLine="640" w:firstLineChars="200"/>
        <w:rPr>
          <w:rFonts w:hint="eastAsia"/>
          <w:sz w:val="32"/>
          <w:szCs w:val="32"/>
        </w:rPr>
      </w:pPr>
      <w:r>
        <w:rPr>
          <w:rFonts w:hint="eastAsia"/>
          <w:sz w:val="32"/>
          <w:szCs w:val="32"/>
        </w:rPr>
        <w:t>（4）市水利局：负责组织编制洪水灾害防治规划和防护标准并指导实施。组织编制重要江河湖泊和重要水工程的防御洪水调度方案，组织编制城市超标准洪水应急预案，按程序报批并组织实施。组织实施全市水利防洪工程体系的建设和管理。组织指导行业水毁防洪工程设施的修复。负责水情监测预警工作，负责山洪灾害日常防治和监测预警工作。承担防御洪水应急抢险的技术支撑工作。承担暴雨、洪水、台风防御期间重要水工程调度工作。承担城区排涝站附近区域内涝抽排工作。</w:t>
      </w:r>
    </w:p>
    <w:p>
      <w:pPr>
        <w:spacing w:line="560" w:lineRule="exact"/>
        <w:ind w:firstLine="640" w:firstLineChars="200"/>
        <w:rPr>
          <w:rFonts w:hint="eastAsia"/>
          <w:sz w:val="32"/>
          <w:szCs w:val="32"/>
        </w:rPr>
      </w:pPr>
      <w:r>
        <w:rPr>
          <w:rFonts w:hint="eastAsia"/>
          <w:sz w:val="32"/>
          <w:szCs w:val="32"/>
        </w:rPr>
        <w:t>（5）市气象局：负责灾害性天气监测预报预警工作，及时发布台风、暴雨等灾害性天气警报，并根据天气变化情况及时补充和订正。对降雨、台风及未来趋势作出分析和预报，并及时报送市政府、市防指和有关成员单位。及时发布气象灾害预警信号，重大气象灾害预警信息通过媒体向社会公众滚动播报。</w:t>
      </w:r>
    </w:p>
    <w:p>
      <w:pPr>
        <w:spacing w:line="560" w:lineRule="exact"/>
        <w:ind w:firstLine="640" w:firstLineChars="200"/>
        <w:rPr>
          <w:rFonts w:hint="eastAsia"/>
          <w:sz w:val="32"/>
          <w:szCs w:val="32"/>
        </w:rPr>
      </w:pPr>
      <w:r>
        <w:rPr>
          <w:rFonts w:hint="eastAsia"/>
          <w:sz w:val="32"/>
          <w:szCs w:val="32"/>
        </w:rPr>
        <w:t>（6）市景区管委会：负责组织指导桃源洞-鳞隐石林景区制定防汛应急预案，负责所辖旅游景区防汛工作的组织协调，督促所辖旅游景区落实防汛应急各项措施，保障游客生命安全。</w:t>
      </w:r>
    </w:p>
    <w:p>
      <w:pPr>
        <w:spacing w:line="560" w:lineRule="exact"/>
        <w:ind w:firstLine="640" w:firstLineChars="200"/>
        <w:rPr>
          <w:rFonts w:hint="eastAsia"/>
          <w:sz w:val="32"/>
          <w:szCs w:val="32"/>
        </w:rPr>
      </w:pPr>
      <w:r>
        <w:rPr>
          <w:rFonts w:hint="eastAsia"/>
          <w:sz w:val="32"/>
          <w:szCs w:val="32"/>
        </w:rPr>
        <w:t>（7）市发改局（粮储局）：负责指导防暴雨或防台风规划和基础设施建设工作，协助有关部门落实对重点防暴雨或防洪防台风工程和主要流域治理项目建设、计划编制和组织实施，负责督促各有关单位做好防暴雨或防洪防台风重点项目（工程）工作；参与全市防暴雨或防台风重点项目（工程）安全事故的调查处理。按照粮食储备管理规定，做好粮食定额储备，负责紧急情况下抗洪抢险所需麻袋、编织袋、灾民救济粮供应，以及洪水威胁区内粮食转移等工作。负责市级救灾物资的采购、收储、轮换和日常管理,根据市应急管理局的动用指令按程序组织调出，抗灾期间，及时做好市级抗灾物资按程序组织调出。</w:t>
      </w:r>
    </w:p>
    <w:p>
      <w:pPr>
        <w:spacing w:line="560" w:lineRule="exact"/>
        <w:ind w:firstLine="640" w:firstLineChars="200"/>
        <w:rPr>
          <w:rFonts w:hint="eastAsia"/>
          <w:sz w:val="32"/>
          <w:szCs w:val="32"/>
        </w:rPr>
      </w:pPr>
      <w:r>
        <w:rPr>
          <w:rFonts w:hint="eastAsia"/>
          <w:sz w:val="32"/>
          <w:szCs w:val="32"/>
        </w:rPr>
        <w:t>（8）市教育局：负责组织、指导各级各类学校做好防暴雨、防洪防台风工作，及时组织、监督学校做好校舍加固和师生安全的防范工作；监督、指导学校做好危、漏校舍的维修和加固；负责组织做好高考、中考等重大活动的防暴雨、防洪防台风安全工作，对在校学生进行防暴雨或防洪防台风知识宣传。</w:t>
      </w:r>
    </w:p>
    <w:p>
      <w:pPr>
        <w:spacing w:line="560" w:lineRule="exact"/>
        <w:ind w:firstLine="640" w:firstLineChars="200"/>
        <w:rPr>
          <w:rFonts w:hint="eastAsia"/>
          <w:sz w:val="32"/>
          <w:szCs w:val="32"/>
        </w:rPr>
      </w:pPr>
      <w:r>
        <w:rPr>
          <w:rFonts w:hint="eastAsia"/>
          <w:sz w:val="32"/>
          <w:szCs w:val="32"/>
        </w:rPr>
        <w:t>（9）市工信局：组织、指导全市工业和有关信息化领域企业做好防暴雨、防洪防台风安全生产工作。负责煤炭、电力等能源产品的应急保障工作，确保防汛用电保障。配合工信部门指导总装机5万千瓦以上在建、改（扩）建水电站工程及以发电为主水库电站重大险情的处置。组织协调应急救援物资设备的生产和调运。</w:t>
      </w:r>
    </w:p>
    <w:p>
      <w:pPr>
        <w:spacing w:line="560" w:lineRule="exact"/>
        <w:ind w:firstLine="640" w:firstLineChars="200"/>
        <w:rPr>
          <w:rFonts w:hint="eastAsia"/>
          <w:sz w:val="32"/>
          <w:szCs w:val="32"/>
        </w:rPr>
      </w:pPr>
      <w:r>
        <w:rPr>
          <w:rFonts w:hint="eastAsia"/>
          <w:sz w:val="32"/>
          <w:szCs w:val="32"/>
        </w:rPr>
        <w:t>（10）市公安局：负责维护防汛抗灾期间的社会治安秩序，及时疏导交通，适时组织实施交通管制，保障防暴雨或防洪防台风抢险救灾车辆优先通行。必要时对出现险情和安全隐患的路段（桥梁、隧道）实行交通管制或者封闭道路（桥梁、隧道），并及时对外发布公告。依法打击盗窃防暴雨或防洪防台风物资和破坏、盗窃防暴雨或防洪防台风设施的违法犯罪活动，妥善处置因防暴雨或防洪防台风引发的群体性事件。协助当地政府转移危险地带的群众。加强舆情监控，对涉及防暴雨或防洪防台风的重要舆情及时报市防指，必要时，对不实信息的发布者依法查处。</w:t>
      </w:r>
    </w:p>
    <w:p>
      <w:pPr>
        <w:spacing w:line="560" w:lineRule="exact"/>
        <w:ind w:firstLine="640" w:firstLineChars="200"/>
        <w:rPr>
          <w:rFonts w:hint="eastAsia"/>
          <w:sz w:val="32"/>
          <w:szCs w:val="32"/>
        </w:rPr>
      </w:pPr>
      <w:r>
        <w:rPr>
          <w:rFonts w:hint="eastAsia"/>
          <w:sz w:val="32"/>
          <w:szCs w:val="32"/>
        </w:rPr>
        <w:t>（11）市财政局：负责安排市级防暴雨或防洪防台风抢险救灾、灾后恢复经费，及时下拨并加强资金管理使用；会同市防指有关成员单位向中央、省级部门争取防洪防台风抢险救灾经费，并按规定及时下拨和管理使用。</w:t>
      </w:r>
    </w:p>
    <w:p>
      <w:pPr>
        <w:spacing w:line="560" w:lineRule="exact"/>
        <w:ind w:firstLine="640" w:firstLineChars="200"/>
        <w:rPr>
          <w:rFonts w:hint="eastAsia"/>
          <w:sz w:val="32"/>
          <w:szCs w:val="32"/>
        </w:rPr>
      </w:pPr>
      <w:r>
        <w:rPr>
          <w:rFonts w:hint="eastAsia"/>
          <w:sz w:val="32"/>
          <w:szCs w:val="32"/>
        </w:rPr>
        <w:t>（12）市民政局：抗灾期间，及时将符合条件的受灾困难群众纳入社会救助范围。</w:t>
      </w:r>
    </w:p>
    <w:p>
      <w:pPr>
        <w:spacing w:line="560" w:lineRule="exact"/>
        <w:ind w:firstLine="640" w:firstLineChars="200"/>
        <w:rPr>
          <w:rFonts w:hint="eastAsia"/>
          <w:sz w:val="32"/>
          <w:szCs w:val="32"/>
        </w:rPr>
      </w:pPr>
      <w:r>
        <w:rPr>
          <w:rFonts w:hint="eastAsia"/>
          <w:sz w:val="32"/>
          <w:szCs w:val="32"/>
        </w:rPr>
        <w:t>（13）市自然资源局：组织编制地质灾害防治规划、防护标准以及年度地质灾害防治方案并指导实施；组织开展山体滑坡、崩塌、泥石流等地质灾害调查评价及隐患的普查、详查、排查;建立健全群测群防、专业监测和预报预警等工作,指导开展地质灾害工程巡查、监测和治理工作;负责地质灾害应急救援的技术支撑工作。</w:t>
      </w:r>
    </w:p>
    <w:p>
      <w:pPr>
        <w:spacing w:line="560" w:lineRule="exact"/>
        <w:ind w:firstLine="640" w:firstLineChars="200"/>
        <w:rPr>
          <w:rFonts w:hint="eastAsia"/>
          <w:sz w:val="32"/>
          <w:szCs w:val="32"/>
        </w:rPr>
      </w:pPr>
      <w:r>
        <w:rPr>
          <w:rFonts w:hint="eastAsia"/>
          <w:sz w:val="32"/>
          <w:szCs w:val="32"/>
        </w:rPr>
        <w:t>（14）市住建局：组织、指导全市房屋建筑等行业的防暴雨或防洪防台风工作；组织力量开展全市房屋建筑的抢险、排险、应急检修、应急加固、快速修复和灾后恢复重建等工作。</w:t>
      </w:r>
    </w:p>
    <w:p>
      <w:pPr>
        <w:spacing w:line="560" w:lineRule="exact"/>
        <w:ind w:firstLine="640" w:firstLineChars="200"/>
        <w:rPr>
          <w:rFonts w:hint="eastAsia"/>
          <w:sz w:val="32"/>
          <w:szCs w:val="32"/>
        </w:rPr>
      </w:pPr>
      <w:r>
        <w:rPr>
          <w:rFonts w:hint="eastAsia"/>
          <w:sz w:val="32"/>
          <w:szCs w:val="32"/>
        </w:rPr>
        <w:t>（15）市交通运输局：组织、指导做好全市列入交通公路部门管养的公路（桥隧）、城市公共交通、长途客运、旅游客运的防暴雨或防洪防台风工作；配合公安部门实施陆上交通管制，负责内河交通管制和水上船只安全管理，协调关闭高速公路；协调、指导公路（桥梁）在建工程安全度汛工作；组织运力做好转移危险地带群众和防暴雨或防洪防台风物资的运输工作；抗灾期间，负责组织城市公共交通、长途客运、旅游客运减班停运并监督实施，督促落实做好危险品运输安全保障工作。</w:t>
      </w:r>
    </w:p>
    <w:p>
      <w:pPr>
        <w:spacing w:line="560" w:lineRule="exact"/>
        <w:ind w:firstLine="640" w:firstLineChars="200"/>
        <w:rPr>
          <w:rFonts w:hint="eastAsia"/>
          <w:sz w:val="32"/>
          <w:szCs w:val="32"/>
        </w:rPr>
      </w:pPr>
      <w:r>
        <w:rPr>
          <w:rFonts w:hint="eastAsia"/>
          <w:sz w:val="32"/>
          <w:szCs w:val="32"/>
        </w:rPr>
        <w:t>（16）市农业农村局：负责农业防灾减灾工作，指导“三农”（农业、农村、农民）做好防暴雨、洪水、台风和生产自救、灾后恢复生产工作。负责收集上报暴雨、洪水、台风灾害对农业生产造成的灾情信息。负责做好灾区动物疫病和作物病虫害防治工作。</w:t>
      </w:r>
    </w:p>
    <w:p>
      <w:pPr>
        <w:spacing w:line="560" w:lineRule="exact"/>
        <w:ind w:firstLine="640" w:firstLineChars="200"/>
        <w:rPr>
          <w:rFonts w:hint="eastAsia"/>
          <w:sz w:val="32"/>
          <w:szCs w:val="32"/>
        </w:rPr>
      </w:pPr>
      <w:r>
        <w:rPr>
          <w:rFonts w:hint="eastAsia"/>
          <w:sz w:val="32"/>
          <w:szCs w:val="32"/>
        </w:rPr>
        <w:t>（17）市文旅局：组织、指导全市文化、旅游、文物保护单位、广播电影电视机构做好防暴雨或防洪防台风工作。做好相关景区（点）的防洪防台风安全知识宣传、隐患排查和关闭等工作，确保旅游团队人员及旅行社和星级饭店职工人身安全。组织、指导全市广播电影电视播出单位播发灾害性暴雨、洪水、台风信息和防暴雨或防洪防台风通知，及时准确宣传报道汛情、灾情和相关地区防暴雨或防洪防台风动态。指导市广播电视台做好有关声像资料收集、汇编和保存工作。</w:t>
      </w:r>
    </w:p>
    <w:p>
      <w:pPr>
        <w:spacing w:line="560" w:lineRule="exact"/>
        <w:ind w:firstLine="640" w:firstLineChars="200"/>
        <w:rPr>
          <w:rFonts w:hint="eastAsia"/>
          <w:sz w:val="32"/>
          <w:szCs w:val="32"/>
        </w:rPr>
      </w:pPr>
      <w:r>
        <w:rPr>
          <w:rFonts w:hint="eastAsia"/>
          <w:sz w:val="32"/>
          <w:szCs w:val="32"/>
        </w:rPr>
        <w:t>（18）市卫健局：组织、指导全市卫生医疗机构做好防暴雨或防洪防台风安全生产工作。负责相关卫生应急预案演练的组织实施和指导工作。负责组建市级医疗救护、疾病预防控制和卫生监督专业队伍，组织协调指导各级卫生部门做好抗灾期间的医疗救护和灾后的卫生消杀、疫病监测预防。统筹防暴雨或防洪防台风疫情防控工作，负责突发公共卫生事件应急指挥有关工作，发布突发公共卫生事件应急处置信息。</w:t>
      </w:r>
    </w:p>
    <w:p>
      <w:pPr>
        <w:spacing w:line="560" w:lineRule="exact"/>
        <w:ind w:firstLine="640" w:firstLineChars="200"/>
        <w:rPr>
          <w:rFonts w:hint="eastAsia"/>
          <w:sz w:val="32"/>
          <w:szCs w:val="32"/>
        </w:rPr>
      </w:pPr>
      <w:r>
        <w:rPr>
          <w:rFonts w:hint="eastAsia"/>
          <w:sz w:val="32"/>
          <w:szCs w:val="32"/>
        </w:rPr>
        <w:t>（19）市林业局：负责组织、指导林业做好防暴雨、洪水、台风和灾后林业救灾、恢复生产工作。负责收集上报暴雨、洪水、台风灾害对林业生产造成的灾情信息。</w:t>
      </w:r>
    </w:p>
    <w:p>
      <w:pPr>
        <w:spacing w:line="560" w:lineRule="exact"/>
        <w:ind w:firstLine="640" w:firstLineChars="200"/>
        <w:rPr>
          <w:rFonts w:hint="eastAsia"/>
          <w:sz w:val="32"/>
          <w:szCs w:val="32"/>
        </w:rPr>
      </w:pPr>
      <w:r>
        <w:rPr>
          <w:rFonts w:hint="eastAsia"/>
          <w:sz w:val="32"/>
          <w:szCs w:val="32"/>
        </w:rPr>
        <w:t>（20）市城管局：组织、指导全市城市道路、桥梁、路灯、排水、生活污水、市容环卫等行业做好防暴雨或防洪防台风工作。组织力量开展中心城区主次干道的市政公用设施、园林绿化等的抢险、排险、应急检修、应急加固、快速修复和灾后恢复重建等工作。负责中心城市户外广告、公共设施等巡查管理工作。</w:t>
      </w:r>
    </w:p>
    <w:p>
      <w:pPr>
        <w:spacing w:line="560" w:lineRule="exact"/>
        <w:ind w:firstLine="640" w:firstLineChars="200"/>
        <w:rPr>
          <w:rFonts w:hint="eastAsia"/>
          <w:sz w:val="32"/>
          <w:szCs w:val="32"/>
        </w:rPr>
      </w:pPr>
      <w:r>
        <w:rPr>
          <w:rFonts w:hint="eastAsia"/>
          <w:sz w:val="32"/>
          <w:szCs w:val="32"/>
        </w:rPr>
        <w:t>（21）市商务局：组织、指导全市商贸和外资企业做好防暴雨或防洪防台风工作。负责灾区生活必需品的市场运行、商品供求状况监测分析。建立健全生活必需品市场供应应急管理机制，组织协调防灾抗灾救灾和防御所需生活必需品的供应。配合有关部门做好突发事件引发的市场异常波动的调控工作。</w:t>
      </w:r>
    </w:p>
    <w:p>
      <w:pPr>
        <w:spacing w:line="560" w:lineRule="exact"/>
        <w:ind w:firstLine="640" w:firstLineChars="200"/>
        <w:rPr>
          <w:rFonts w:hint="eastAsia"/>
          <w:sz w:val="32"/>
          <w:szCs w:val="32"/>
        </w:rPr>
      </w:pPr>
      <w:r>
        <w:rPr>
          <w:rFonts w:hint="eastAsia"/>
          <w:sz w:val="32"/>
          <w:szCs w:val="32"/>
        </w:rPr>
        <w:t>（22）市水文局：负责水文观测和洪水预测预报工作，及时对洪水形势作出分析和预测，及时向指挥部及有关成员单位提供实时水情、雨情和洪水预报信息。参与重点水库汛期洪水调度工作。做好水文资料整编、洪水调查及分析工作。</w:t>
      </w:r>
    </w:p>
    <w:p>
      <w:pPr>
        <w:spacing w:line="560" w:lineRule="exact"/>
        <w:ind w:firstLine="640" w:firstLineChars="200"/>
        <w:rPr>
          <w:rFonts w:hint="eastAsia"/>
          <w:sz w:val="32"/>
          <w:szCs w:val="32"/>
        </w:rPr>
      </w:pPr>
      <w:r>
        <w:rPr>
          <w:rFonts w:hint="eastAsia"/>
          <w:sz w:val="32"/>
          <w:szCs w:val="32"/>
        </w:rPr>
        <w:t>（23）永安供电公司：负责做好防暴雨或防洪防台风工作部门用电保障工作；及时调度解决应急电源（排洪、抢险）的电力需要；及时抢修受损的电力设施，恢复正常供电；按照市防指的调度指令，做好水库防洪调度；发现因暴雨、洪水导致电力中断时，及时将中断情况报市防指，并根据进展续报电力恢复情况。</w:t>
      </w:r>
    </w:p>
    <w:p>
      <w:pPr>
        <w:spacing w:line="560" w:lineRule="exact"/>
        <w:ind w:firstLine="640" w:firstLineChars="200"/>
        <w:rPr>
          <w:rFonts w:hint="eastAsia"/>
          <w:sz w:val="32"/>
          <w:szCs w:val="32"/>
        </w:rPr>
      </w:pPr>
      <w:r>
        <w:rPr>
          <w:rFonts w:hint="eastAsia"/>
          <w:sz w:val="32"/>
          <w:szCs w:val="32"/>
        </w:rPr>
        <w:t>（24）武警三明支队执勤二大队：根据市防指要求，组织武警部队参加抢险救灾行动，协助当地政府抢救遇险群众，疏散、转移受困群众。</w:t>
      </w:r>
    </w:p>
    <w:p>
      <w:pPr>
        <w:spacing w:line="560" w:lineRule="exact"/>
        <w:ind w:firstLine="640" w:firstLineChars="200"/>
        <w:rPr>
          <w:rFonts w:hint="eastAsia"/>
          <w:sz w:val="32"/>
          <w:szCs w:val="32"/>
        </w:rPr>
      </w:pPr>
      <w:r>
        <w:rPr>
          <w:rFonts w:hint="eastAsia"/>
          <w:sz w:val="32"/>
          <w:szCs w:val="32"/>
        </w:rPr>
        <w:t>（25）市消防救援大队：根据市防指的指令，组织、指导全市消防救援应急抢险队伍，参加防暴雨、防洪涝、防台风等重大抢险救灾行动、水域救援行动，协助当地政府维护抢险救灾秩序和转移、解救危险地带群众。</w:t>
      </w:r>
    </w:p>
    <w:p>
      <w:pPr>
        <w:spacing w:line="560" w:lineRule="exact"/>
        <w:ind w:firstLine="640" w:firstLineChars="200"/>
        <w:rPr>
          <w:rFonts w:hint="eastAsia"/>
          <w:sz w:val="32"/>
          <w:szCs w:val="32"/>
        </w:rPr>
      </w:pPr>
      <w:r>
        <w:rPr>
          <w:rFonts w:hint="eastAsia"/>
          <w:sz w:val="32"/>
          <w:szCs w:val="32"/>
        </w:rPr>
        <w:t>（26）中国电信永安分公司、中国移动永安分公司、中国联通永安分公司：负责组织做好汛期的通信保障工作，保障全市防汛等重要部门的通讯畅通，确保雨情、水情、汛情等防台风信息和调度指令传递的通讯畅通，提供应急通信保障，做好防暴雨或防洪防台风公益短信的发布。</w:t>
      </w:r>
    </w:p>
    <w:p>
      <w:pPr>
        <w:spacing w:line="560" w:lineRule="exact"/>
        <w:ind w:firstLine="640" w:firstLineChars="200"/>
        <w:rPr>
          <w:rFonts w:hint="eastAsia"/>
          <w:sz w:val="32"/>
          <w:szCs w:val="32"/>
        </w:rPr>
      </w:pPr>
      <w:r>
        <w:rPr>
          <w:rFonts w:hint="eastAsia"/>
          <w:sz w:val="32"/>
          <w:szCs w:val="32"/>
        </w:rPr>
        <w:t>（27）华电福新能源股份有限公司安砂水力发电厂、福建华电丰海发电有限公司、永安宏力水电有限公司、福建华电西门发电有限公司、福建华电贡川电站有限公司、永安亿泉发电有限公司：制定水库防洪调度运用计划和防汛应急预案；组织本单位的各项防汛安全检查；保持防汛应急工作信息通畅；实时掌握雨、水、工情，加强与上下游水库沟通，及时向沿河乡镇、街道和市防汛办报送水库蓄水、运行等情况，服从有管辖权限防汛指挥机构调度，并做好本单位的防洪、抢险、救灾工作。</w:t>
      </w:r>
    </w:p>
    <w:p>
      <w:pPr>
        <w:spacing w:line="560" w:lineRule="exact"/>
        <w:ind w:firstLine="640" w:firstLineChars="200"/>
        <w:rPr>
          <w:rFonts w:hint="eastAsia"/>
          <w:sz w:val="32"/>
          <w:szCs w:val="32"/>
        </w:rPr>
      </w:pPr>
      <w:r>
        <w:rPr>
          <w:rFonts w:hint="eastAsia"/>
          <w:sz w:val="32"/>
          <w:szCs w:val="32"/>
        </w:rPr>
        <w:t>各成员单位应配备防汛联络人，负责工作联络，各单位在做好自身防暴雨或防洪防台风工作的同时，服从市政府和市防指调动，参加抢险救灾工作。汛期期间市防指成员及联络人手机必须保持24小时开机。</w:t>
      </w:r>
    </w:p>
    <w:p>
      <w:pPr>
        <w:pStyle w:val="3"/>
        <w:spacing w:before="0" w:after="0" w:line="560" w:lineRule="exact"/>
        <w:ind w:firstLine="643" w:firstLineChars="200"/>
        <w:rPr>
          <w:rFonts w:hint="eastAsia" w:ascii="楷体_GB2312" w:hAnsi="楷体_GB2312" w:eastAsia="楷体_GB2312" w:cs="楷体_GB2312"/>
          <w:sz w:val="32"/>
          <w:szCs w:val="32"/>
        </w:rPr>
      </w:pPr>
      <w:bookmarkStart w:id="81" w:name="_Toc36797136"/>
      <w:bookmarkStart w:id="82" w:name="_Toc8315"/>
      <w:bookmarkStart w:id="83" w:name="_Toc9567"/>
      <w:bookmarkStart w:id="84" w:name="_Toc2689"/>
      <w:bookmarkStart w:id="85" w:name="_Toc3090"/>
      <w:bookmarkStart w:id="86" w:name="_Toc13963"/>
      <w:r>
        <w:rPr>
          <w:rFonts w:hint="eastAsia" w:ascii="楷体_GB2312" w:hAnsi="楷体_GB2312" w:eastAsia="楷体_GB2312" w:cs="楷体_GB2312"/>
          <w:sz w:val="32"/>
          <w:szCs w:val="32"/>
        </w:rPr>
        <w:t>3.</w:t>
      </w:r>
      <w:r>
        <w:rPr>
          <w:rFonts w:ascii="楷体_GB2312" w:hAnsi="楷体_GB2312" w:eastAsia="楷体_GB2312" w:cs="楷体_GB2312"/>
          <w:sz w:val="32"/>
          <w:szCs w:val="32"/>
        </w:rPr>
        <w:t>4</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专项工作小组</w:t>
      </w:r>
      <w:bookmarkEnd w:id="81"/>
      <w:bookmarkEnd w:id="82"/>
      <w:bookmarkEnd w:id="83"/>
      <w:bookmarkEnd w:id="84"/>
      <w:bookmarkEnd w:id="85"/>
      <w:bookmarkEnd w:id="86"/>
    </w:p>
    <w:p>
      <w:pPr>
        <w:spacing w:line="560" w:lineRule="exact"/>
        <w:ind w:firstLine="640" w:firstLineChars="200"/>
        <w:rPr>
          <w:rFonts w:hint="eastAsia"/>
          <w:sz w:val="32"/>
          <w:szCs w:val="32"/>
        </w:rPr>
      </w:pPr>
      <w:r>
        <w:rPr>
          <w:rFonts w:hint="eastAsia"/>
          <w:sz w:val="32"/>
          <w:szCs w:val="32"/>
        </w:rPr>
        <w:t>根据汛情和抗灾需要，成立相应的行业领域安全工作小组。</w:t>
      </w:r>
    </w:p>
    <w:p>
      <w:pPr>
        <w:spacing w:line="560" w:lineRule="exact"/>
        <w:ind w:firstLine="640" w:firstLineChars="200"/>
        <w:rPr>
          <w:rFonts w:hint="eastAsia"/>
          <w:sz w:val="32"/>
          <w:szCs w:val="32"/>
        </w:rPr>
      </w:pPr>
      <w:r>
        <w:rPr>
          <w:rFonts w:hint="eastAsia"/>
          <w:sz w:val="32"/>
          <w:szCs w:val="32"/>
        </w:rPr>
        <w:t>3.4.1 组织机构</w:t>
      </w:r>
    </w:p>
    <w:p>
      <w:pPr>
        <w:spacing w:line="560" w:lineRule="exact"/>
        <w:ind w:firstLine="640" w:firstLineChars="200"/>
        <w:rPr>
          <w:rFonts w:hint="eastAsia"/>
          <w:sz w:val="32"/>
          <w:szCs w:val="32"/>
        </w:rPr>
      </w:pPr>
      <w:r>
        <w:rPr>
          <w:rFonts w:hint="eastAsia"/>
          <w:sz w:val="32"/>
          <w:szCs w:val="32"/>
        </w:rPr>
        <w:t>（1）地质灾害防治工作小组</w:t>
      </w:r>
    </w:p>
    <w:p>
      <w:pPr>
        <w:spacing w:line="560" w:lineRule="exact"/>
        <w:ind w:firstLine="640" w:firstLineChars="200"/>
        <w:rPr>
          <w:rFonts w:hint="eastAsia"/>
          <w:sz w:val="32"/>
          <w:szCs w:val="32"/>
        </w:rPr>
      </w:pPr>
      <w:r>
        <w:rPr>
          <w:rFonts w:hint="eastAsia"/>
          <w:sz w:val="32"/>
          <w:szCs w:val="32"/>
        </w:rPr>
        <w:t>责任人：市自然资源局局长</w:t>
      </w:r>
    </w:p>
    <w:p>
      <w:pPr>
        <w:spacing w:line="560" w:lineRule="exact"/>
        <w:ind w:firstLine="640" w:firstLineChars="200"/>
        <w:rPr>
          <w:rFonts w:hint="eastAsia"/>
          <w:sz w:val="32"/>
          <w:szCs w:val="32"/>
        </w:rPr>
      </w:pPr>
      <w:r>
        <w:rPr>
          <w:rFonts w:hint="eastAsia"/>
          <w:sz w:val="32"/>
          <w:szCs w:val="32"/>
        </w:rPr>
        <w:t>（2）学校安全工作小组</w:t>
      </w:r>
    </w:p>
    <w:p>
      <w:pPr>
        <w:spacing w:line="560" w:lineRule="exact"/>
        <w:ind w:firstLine="640" w:firstLineChars="200"/>
        <w:rPr>
          <w:rFonts w:hint="eastAsia"/>
          <w:sz w:val="32"/>
          <w:szCs w:val="32"/>
        </w:rPr>
      </w:pPr>
      <w:r>
        <w:rPr>
          <w:rFonts w:hint="eastAsia"/>
          <w:sz w:val="32"/>
          <w:szCs w:val="32"/>
        </w:rPr>
        <w:t>责任人：市教育局局长</w:t>
      </w:r>
    </w:p>
    <w:p>
      <w:pPr>
        <w:spacing w:line="560" w:lineRule="exact"/>
        <w:ind w:firstLine="640" w:firstLineChars="200"/>
        <w:rPr>
          <w:rFonts w:hint="eastAsia"/>
          <w:sz w:val="32"/>
          <w:szCs w:val="32"/>
        </w:rPr>
      </w:pPr>
      <w:r>
        <w:rPr>
          <w:rFonts w:hint="eastAsia"/>
          <w:sz w:val="32"/>
          <w:szCs w:val="32"/>
        </w:rPr>
        <w:t>（2）车船交通安全工作小组</w:t>
      </w:r>
    </w:p>
    <w:p>
      <w:pPr>
        <w:spacing w:line="560" w:lineRule="exact"/>
        <w:ind w:firstLine="640" w:firstLineChars="200"/>
        <w:rPr>
          <w:rFonts w:hint="eastAsia"/>
          <w:sz w:val="32"/>
          <w:szCs w:val="32"/>
        </w:rPr>
      </w:pPr>
      <w:r>
        <w:rPr>
          <w:rFonts w:hint="eastAsia"/>
          <w:sz w:val="32"/>
          <w:szCs w:val="32"/>
        </w:rPr>
        <w:t>责任人：市交通运输局局长</w:t>
      </w:r>
    </w:p>
    <w:p>
      <w:pPr>
        <w:spacing w:line="560" w:lineRule="exact"/>
        <w:ind w:firstLine="640" w:firstLineChars="200"/>
        <w:rPr>
          <w:rFonts w:hint="eastAsia"/>
          <w:sz w:val="32"/>
          <w:szCs w:val="32"/>
        </w:rPr>
      </w:pPr>
      <w:r>
        <w:rPr>
          <w:rFonts w:hint="eastAsia"/>
          <w:sz w:val="32"/>
          <w:szCs w:val="32"/>
        </w:rPr>
        <w:t>（4）水库、堤坝安全工作小组</w:t>
      </w:r>
    </w:p>
    <w:p>
      <w:pPr>
        <w:spacing w:line="560" w:lineRule="exact"/>
        <w:ind w:firstLine="640" w:firstLineChars="200"/>
        <w:rPr>
          <w:rFonts w:hint="eastAsia"/>
          <w:sz w:val="32"/>
          <w:szCs w:val="32"/>
        </w:rPr>
      </w:pPr>
      <w:r>
        <w:rPr>
          <w:rFonts w:hint="eastAsia"/>
          <w:sz w:val="32"/>
          <w:szCs w:val="32"/>
        </w:rPr>
        <w:t>责任人：市水利局局长</w:t>
      </w:r>
    </w:p>
    <w:p>
      <w:pPr>
        <w:spacing w:line="560" w:lineRule="exact"/>
        <w:ind w:firstLine="640" w:firstLineChars="200"/>
        <w:rPr>
          <w:rFonts w:hint="eastAsia"/>
          <w:sz w:val="32"/>
          <w:szCs w:val="32"/>
        </w:rPr>
      </w:pPr>
      <w:r>
        <w:rPr>
          <w:rFonts w:hint="eastAsia"/>
          <w:sz w:val="32"/>
          <w:szCs w:val="32"/>
        </w:rPr>
        <w:t>（5）非煤矿山安全工作小组</w:t>
      </w:r>
    </w:p>
    <w:p>
      <w:pPr>
        <w:spacing w:line="560" w:lineRule="exact"/>
        <w:ind w:firstLine="640" w:firstLineChars="200"/>
        <w:rPr>
          <w:rFonts w:hint="eastAsia"/>
          <w:sz w:val="32"/>
          <w:szCs w:val="32"/>
        </w:rPr>
      </w:pPr>
      <w:r>
        <w:rPr>
          <w:rFonts w:hint="eastAsia"/>
          <w:sz w:val="32"/>
          <w:szCs w:val="32"/>
        </w:rPr>
        <w:t>责任人：市应急管理局局长</w:t>
      </w:r>
    </w:p>
    <w:p>
      <w:pPr>
        <w:spacing w:line="560" w:lineRule="exact"/>
        <w:ind w:firstLine="640" w:firstLineChars="200"/>
        <w:rPr>
          <w:rFonts w:hint="eastAsia"/>
          <w:sz w:val="32"/>
          <w:szCs w:val="32"/>
        </w:rPr>
      </w:pPr>
      <w:r>
        <w:rPr>
          <w:rFonts w:hint="eastAsia"/>
          <w:sz w:val="32"/>
          <w:szCs w:val="32"/>
        </w:rPr>
        <w:t>（6）城市防暴雨或防洪防台风安全工作小组</w:t>
      </w:r>
    </w:p>
    <w:p>
      <w:pPr>
        <w:spacing w:line="560" w:lineRule="exact"/>
        <w:ind w:firstLine="640" w:firstLineChars="200"/>
        <w:rPr>
          <w:rFonts w:hint="eastAsia"/>
          <w:sz w:val="32"/>
          <w:szCs w:val="32"/>
        </w:rPr>
      </w:pPr>
      <w:r>
        <w:rPr>
          <w:rFonts w:hint="eastAsia"/>
          <w:sz w:val="32"/>
          <w:szCs w:val="32"/>
        </w:rPr>
        <w:t>责任人：市城管局</w:t>
      </w:r>
      <w:bookmarkStart w:id="208" w:name="_GoBack"/>
      <w:bookmarkEnd w:id="208"/>
      <w:r>
        <w:rPr>
          <w:rFonts w:hint="eastAsia"/>
          <w:sz w:val="32"/>
          <w:szCs w:val="32"/>
        </w:rPr>
        <w:t>局长</w:t>
      </w:r>
    </w:p>
    <w:p>
      <w:pPr>
        <w:spacing w:line="560" w:lineRule="exact"/>
        <w:ind w:firstLine="640" w:firstLineChars="200"/>
        <w:rPr>
          <w:rFonts w:hint="eastAsia"/>
          <w:sz w:val="32"/>
          <w:szCs w:val="32"/>
        </w:rPr>
      </w:pPr>
      <w:r>
        <w:rPr>
          <w:rFonts w:hint="eastAsia"/>
          <w:sz w:val="32"/>
          <w:szCs w:val="32"/>
        </w:rPr>
        <w:t>（7）旅游景区安全工作小组</w:t>
      </w:r>
    </w:p>
    <w:p>
      <w:pPr>
        <w:spacing w:line="560" w:lineRule="exact"/>
        <w:ind w:firstLine="640" w:firstLineChars="200"/>
        <w:rPr>
          <w:rFonts w:hint="eastAsia"/>
          <w:sz w:val="32"/>
          <w:szCs w:val="32"/>
        </w:rPr>
      </w:pPr>
      <w:r>
        <w:rPr>
          <w:rFonts w:hint="eastAsia"/>
          <w:sz w:val="32"/>
          <w:szCs w:val="32"/>
        </w:rPr>
        <w:t>责任人：市文旅局局长</w:t>
      </w:r>
    </w:p>
    <w:p>
      <w:pPr>
        <w:spacing w:line="560" w:lineRule="exact"/>
        <w:ind w:firstLine="640" w:firstLineChars="200"/>
        <w:rPr>
          <w:rFonts w:hint="eastAsia"/>
          <w:sz w:val="32"/>
          <w:szCs w:val="32"/>
        </w:rPr>
      </w:pPr>
      <w:r>
        <w:rPr>
          <w:rFonts w:hint="eastAsia"/>
          <w:sz w:val="32"/>
          <w:szCs w:val="32"/>
        </w:rPr>
        <w:t>（8）重点项目建设安全工作小组</w:t>
      </w:r>
    </w:p>
    <w:p>
      <w:pPr>
        <w:spacing w:line="560" w:lineRule="exact"/>
        <w:ind w:firstLine="640" w:firstLineChars="200"/>
        <w:rPr>
          <w:rFonts w:hint="eastAsia"/>
          <w:sz w:val="32"/>
          <w:szCs w:val="32"/>
        </w:rPr>
      </w:pPr>
      <w:r>
        <w:rPr>
          <w:rFonts w:hint="eastAsia"/>
          <w:sz w:val="32"/>
          <w:szCs w:val="32"/>
        </w:rPr>
        <w:t>责任人：市发改局局长</w:t>
      </w:r>
    </w:p>
    <w:p>
      <w:pPr>
        <w:spacing w:line="560" w:lineRule="exact"/>
        <w:ind w:firstLine="640" w:firstLineChars="200"/>
        <w:rPr>
          <w:rFonts w:hint="eastAsia"/>
          <w:sz w:val="32"/>
          <w:szCs w:val="32"/>
        </w:rPr>
      </w:pPr>
      <w:r>
        <w:rPr>
          <w:rFonts w:hint="eastAsia"/>
          <w:sz w:val="32"/>
          <w:szCs w:val="32"/>
        </w:rPr>
        <w:t>其他安全工作小组，根据需要成立。</w:t>
      </w:r>
    </w:p>
    <w:p>
      <w:pPr>
        <w:spacing w:line="560" w:lineRule="exact"/>
        <w:ind w:firstLine="640" w:firstLineChars="200"/>
        <w:rPr>
          <w:rFonts w:hint="eastAsia"/>
          <w:sz w:val="32"/>
          <w:szCs w:val="32"/>
        </w:rPr>
      </w:pPr>
      <w:r>
        <w:rPr>
          <w:rFonts w:hint="eastAsia"/>
          <w:sz w:val="32"/>
          <w:szCs w:val="32"/>
        </w:rPr>
        <w:t>3.4.2 工作职责</w:t>
      </w:r>
    </w:p>
    <w:p>
      <w:pPr>
        <w:spacing w:line="560" w:lineRule="exact"/>
        <w:ind w:firstLine="640" w:firstLineChars="200"/>
        <w:rPr>
          <w:rFonts w:hint="eastAsia"/>
          <w:sz w:val="32"/>
          <w:szCs w:val="32"/>
        </w:rPr>
      </w:pPr>
      <w:r>
        <w:rPr>
          <w:rFonts w:hint="eastAsia"/>
          <w:sz w:val="32"/>
          <w:szCs w:val="32"/>
        </w:rPr>
        <w:t>（1）认真贯彻上级工作要求。强化第一时间意识，各专项工作小组牵头做好部门（行业）内部上传下达、行业防汛工作部署、灾情收集、信息汇总、应急值守工作，及时报送工作部署落实情况和受灾情况，杜绝虚报、瞒报、迟报、漏报。</w:t>
      </w:r>
    </w:p>
    <w:p>
      <w:pPr>
        <w:spacing w:line="560" w:lineRule="exact"/>
        <w:ind w:firstLine="640" w:firstLineChars="200"/>
        <w:rPr>
          <w:rFonts w:hint="eastAsia"/>
          <w:sz w:val="32"/>
          <w:szCs w:val="32"/>
        </w:rPr>
      </w:pPr>
      <w:r>
        <w:rPr>
          <w:rFonts w:hint="eastAsia"/>
          <w:sz w:val="32"/>
          <w:szCs w:val="32"/>
        </w:rPr>
        <w:t>（2）强化检查督促落实。坚持“属地管理、条块结合”的原则，负责督促所属行业管理单位和乡镇（街道）加强防灾减灾措施的落实，并跟踪反馈。</w:t>
      </w:r>
    </w:p>
    <w:p>
      <w:pPr>
        <w:spacing w:line="560" w:lineRule="exact"/>
        <w:ind w:firstLine="640" w:firstLineChars="200"/>
        <w:rPr>
          <w:rFonts w:hint="eastAsia"/>
          <w:sz w:val="32"/>
          <w:szCs w:val="32"/>
        </w:rPr>
      </w:pPr>
      <w:r>
        <w:rPr>
          <w:rFonts w:hint="eastAsia"/>
          <w:sz w:val="32"/>
          <w:szCs w:val="32"/>
        </w:rPr>
        <w:t>（3）加强技术和业务指导。各专项工作小组负责组织系统内相关人员，组成巡回检查组，深入各乡镇（街道）对行业安全工作进行业务技术指导，确保防范到位。牵头组织相关专业技术人员、专家对已发生或可能发生灾害的危险点进行勘察监测，为领导科学组织指挥提供有效、可追溯的决策依据。</w:t>
      </w:r>
    </w:p>
    <w:p>
      <w:pPr>
        <w:spacing w:line="560" w:lineRule="exact"/>
        <w:ind w:firstLine="640" w:firstLineChars="200"/>
        <w:rPr>
          <w:rFonts w:hint="eastAsia"/>
          <w:sz w:val="32"/>
          <w:szCs w:val="32"/>
        </w:rPr>
      </w:pPr>
      <w:r>
        <w:rPr>
          <w:rFonts w:hint="eastAsia"/>
          <w:sz w:val="32"/>
          <w:szCs w:val="32"/>
        </w:rPr>
        <w:t>（4）加强值班值守。在应急响应期间，认真落实值班制度，加强值班值守，确保应对有序、有力、有效。</w:t>
      </w:r>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87" w:name="_Toc23604"/>
      <w:bookmarkStart w:id="88" w:name="_Toc26321"/>
      <w:bookmarkStart w:id="89" w:name="_Toc36797137"/>
      <w:bookmarkStart w:id="90" w:name="_Toc12668"/>
      <w:bookmarkStart w:id="91" w:name="_Toc10562"/>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92" w:name="_Toc24152"/>
      <w:r>
        <w:rPr>
          <w:rFonts w:hint="eastAsia" w:ascii="黑体" w:hAnsi="黑体" w:eastAsia="黑体" w:cs="黑体"/>
          <w:b w:val="0"/>
          <w:bCs w:val="0"/>
          <w:sz w:val="32"/>
          <w:szCs w:val="32"/>
        </w:rPr>
        <w:t>第四章　预防和预警机制</w:t>
      </w:r>
      <w:bookmarkEnd w:id="87"/>
      <w:bookmarkEnd w:id="88"/>
      <w:bookmarkEnd w:id="89"/>
      <w:bookmarkEnd w:id="90"/>
      <w:bookmarkEnd w:id="91"/>
      <w:bookmarkEnd w:id="92"/>
    </w:p>
    <w:p>
      <w:pPr>
        <w:spacing w:line="560" w:lineRule="exact"/>
        <w:jc w:val="center"/>
        <w:rPr>
          <w:rFonts w:hint="eastAsia" w:eastAsia="方正小标宋简体" w:cs="Arial"/>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93" w:name="_Toc6951"/>
      <w:bookmarkStart w:id="94" w:name="_Toc36797138"/>
      <w:bookmarkStart w:id="95" w:name="_Toc1237"/>
      <w:bookmarkStart w:id="96" w:name="_Toc32267"/>
      <w:bookmarkStart w:id="97" w:name="_Toc19091096"/>
      <w:bookmarkStart w:id="98" w:name="_Toc7463"/>
      <w:bookmarkStart w:id="99" w:name="_Toc19197"/>
      <w:r>
        <w:rPr>
          <w:rFonts w:hint="eastAsia" w:ascii="楷体_GB2312" w:hAnsi="楷体_GB2312" w:eastAsia="楷体_GB2312" w:cs="楷体_GB2312"/>
          <w:sz w:val="32"/>
          <w:szCs w:val="32"/>
        </w:rPr>
        <w:t>4.1　预防和预警信息</w:t>
      </w:r>
      <w:bookmarkEnd w:id="93"/>
      <w:bookmarkEnd w:id="94"/>
      <w:bookmarkEnd w:id="95"/>
      <w:bookmarkEnd w:id="96"/>
      <w:bookmarkEnd w:id="97"/>
      <w:bookmarkEnd w:id="98"/>
      <w:bookmarkEnd w:id="99"/>
    </w:p>
    <w:p>
      <w:pPr>
        <w:spacing w:line="560" w:lineRule="exact"/>
        <w:ind w:firstLine="640" w:firstLineChars="200"/>
        <w:rPr>
          <w:rFonts w:hint="eastAsia"/>
          <w:sz w:val="32"/>
          <w:szCs w:val="32"/>
        </w:rPr>
      </w:pPr>
      <w:r>
        <w:rPr>
          <w:rFonts w:hint="eastAsia"/>
          <w:sz w:val="32"/>
          <w:szCs w:val="32"/>
        </w:rPr>
        <w:t>市防指相关各成员单位要加强对暴雨、台风、洪水、山洪、地质灾害等的监测预报，及时将有关信息报告市防指和相关部门，并按职责向社会发布灾害预警。</w:t>
      </w:r>
    </w:p>
    <w:p>
      <w:pPr>
        <w:spacing w:line="560" w:lineRule="exact"/>
        <w:ind w:firstLine="640" w:firstLineChars="200"/>
        <w:rPr>
          <w:rFonts w:hint="eastAsia" w:cs="Arial"/>
          <w:sz w:val="32"/>
          <w:szCs w:val="32"/>
        </w:rPr>
      </w:pPr>
      <w:r>
        <w:rPr>
          <w:rFonts w:hint="eastAsia" w:cs="Arial"/>
          <w:sz w:val="32"/>
          <w:szCs w:val="32"/>
        </w:rPr>
        <w:t xml:space="preserve">4.1.1 </w:t>
      </w:r>
      <w:r>
        <w:rPr>
          <w:rFonts w:hint="eastAsia"/>
          <w:sz w:val="32"/>
          <w:szCs w:val="32"/>
        </w:rPr>
        <w:t>市气象局、</w:t>
      </w:r>
      <w:r>
        <w:rPr>
          <w:rFonts w:hint="eastAsia" w:eastAsia="宋体"/>
          <w:sz w:val="32"/>
          <w:szCs w:val="32"/>
        </w:rPr>
        <w:t>水</w:t>
      </w:r>
      <w:r>
        <w:rPr>
          <w:rFonts w:hint="eastAsia"/>
          <w:sz w:val="32"/>
          <w:szCs w:val="32"/>
        </w:rPr>
        <w:t>文局根据各自职责负责对暴雨、洪水、台风的监测和预报，并将结果及时报送市委</w:t>
      </w:r>
      <w:r>
        <w:rPr>
          <w:rFonts w:hint="eastAsia" w:eastAsia="宋体"/>
          <w:sz w:val="32"/>
          <w:szCs w:val="32"/>
        </w:rPr>
        <w:t>、</w:t>
      </w:r>
      <w:r>
        <w:rPr>
          <w:rFonts w:hint="eastAsia"/>
          <w:sz w:val="32"/>
          <w:szCs w:val="32"/>
        </w:rPr>
        <w:t>市政府和市防指</w:t>
      </w:r>
      <w:r>
        <w:rPr>
          <w:rFonts w:hint="eastAsia" w:eastAsia="宋体"/>
          <w:sz w:val="32"/>
          <w:szCs w:val="32"/>
        </w:rPr>
        <w:t>及其成员单位</w:t>
      </w:r>
      <w:r>
        <w:rPr>
          <w:rFonts w:hint="eastAsia"/>
          <w:sz w:val="32"/>
          <w:szCs w:val="32"/>
        </w:rPr>
        <w:t>，及时向社会发布有关信息</w:t>
      </w:r>
      <w:r>
        <w:rPr>
          <w:rFonts w:hint="eastAsia" w:cs="Arial"/>
          <w:sz w:val="32"/>
          <w:szCs w:val="32"/>
        </w:rPr>
        <w:t>。</w:t>
      </w:r>
    </w:p>
    <w:p>
      <w:pPr>
        <w:spacing w:line="560" w:lineRule="exact"/>
        <w:ind w:firstLine="640" w:firstLineChars="200"/>
        <w:rPr>
          <w:rFonts w:hint="eastAsia" w:cs="Arial"/>
          <w:sz w:val="32"/>
          <w:szCs w:val="32"/>
        </w:rPr>
      </w:pPr>
      <w:r>
        <w:rPr>
          <w:rFonts w:hint="eastAsia" w:cs="Arial"/>
          <w:sz w:val="32"/>
          <w:szCs w:val="32"/>
        </w:rPr>
        <w:t>4.1.2 市自然资源局加强山体滑坡、崩塌、泥石流等地质灾害的监测监督；会同气象部门及时做出地质灾害气象风险预警，将信息及时报送市防指，并通过新闻媒体向社会公众发布。</w:t>
      </w:r>
    </w:p>
    <w:p>
      <w:pPr>
        <w:spacing w:line="560" w:lineRule="exact"/>
        <w:ind w:firstLine="640" w:firstLineChars="200"/>
        <w:rPr>
          <w:rFonts w:hint="eastAsia" w:cs="Arial"/>
          <w:sz w:val="32"/>
          <w:szCs w:val="32"/>
        </w:rPr>
      </w:pPr>
      <w:r>
        <w:rPr>
          <w:rFonts w:hint="eastAsia" w:cs="Arial"/>
          <w:sz w:val="32"/>
          <w:szCs w:val="32"/>
        </w:rPr>
        <w:t>4.1.3 市水利局加强水库水情监测预警工作，定期巡查、检查水库山塘、闸坝、泵站等防洪排涝设施的运行情况，并将巡查、检查情况报送市防指。</w:t>
      </w:r>
    </w:p>
    <w:p>
      <w:pPr>
        <w:spacing w:line="560" w:lineRule="exact"/>
        <w:ind w:firstLine="640" w:firstLineChars="200"/>
        <w:rPr>
          <w:rFonts w:hint="eastAsia" w:cs="Arial"/>
          <w:sz w:val="32"/>
          <w:szCs w:val="32"/>
        </w:rPr>
      </w:pPr>
      <w:r>
        <w:rPr>
          <w:rFonts w:hint="eastAsia" w:cs="Arial"/>
          <w:sz w:val="32"/>
          <w:szCs w:val="32"/>
        </w:rPr>
        <w:t xml:space="preserve">4.1.4 </w:t>
      </w:r>
      <w:r>
        <w:rPr>
          <w:rFonts w:hint="eastAsia"/>
          <w:sz w:val="32"/>
          <w:szCs w:val="32"/>
        </w:rPr>
        <w:t>市住建局、交通运输局等相关部门定期检查地下商场、地下车库、隧道以及低洼地带等防洪排涝设施的运行情况，设立警示标识，并将检查情况报送市防指</w:t>
      </w:r>
      <w:r>
        <w:rPr>
          <w:rFonts w:hint="eastAsia" w:cs="Arial"/>
          <w:sz w:val="32"/>
          <w:szCs w:val="32"/>
        </w:rPr>
        <w:t>。</w:t>
      </w:r>
    </w:p>
    <w:p>
      <w:pPr>
        <w:spacing w:line="560" w:lineRule="exact"/>
        <w:ind w:firstLine="640" w:firstLineChars="200"/>
        <w:rPr>
          <w:rFonts w:hint="eastAsia" w:cs="Arial"/>
          <w:sz w:val="32"/>
          <w:szCs w:val="32"/>
        </w:rPr>
      </w:pPr>
      <w:r>
        <w:rPr>
          <w:rFonts w:hint="eastAsia" w:cs="Arial"/>
          <w:sz w:val="32"/>
          <w:szCs w:val="32"/>
        </w:rPr>
        <w:t>4.1.5 市城管局加强巡查中心城区主次干道的市政公用设施、园林绿化的运行情况，并将巡查情况报送市防指。</w:t>
      </w:r>
    </w:p>
    <w:p>
      <w:pPr>
        <w:spacing w:line="560" w:lineRule="exact"/>
        <w:ind w:firstLine="640" w:firstLineChars="200"/>
        <w:rPr>
          <w:rFonts w:hint="eastAsia" w:cs="Arial"/>
          <w:sz w:val="32"/>
          <w:szCs w:val="32"/>
        </w:rPr>
      </w:pPr>
      <w:r>
        <w:rPr>
          <w:rFonts w:hint="eastAsia" w:cs="Arial"/>
          <w:sz w:val="32"/>
          <w:szCs w:val="32"/>
        </w:rPr>
        <w:t>4.1.6 当出现或可能出现河道超警戒水位以上洪水、水库超汛限水位时，工程管理单位、业务主管部门立即将工程设施的运行情况报告市防汛抗旱指挥部，市防汛抗旱指挥部应提早预警，通知相关乡镇（街道）和部门做好相关准备。</w:t>
      </w:r>
    </w:p>
    <w:p>
      <w:pPr>
        <w:spacing w:line="560" w:lineRule="exact"/>
        <w:ind w:firstLine="640" w:firstLineChars="200"/>
        <w:rPr>
          <w:rFonts w:hint="eastAsia" w:cs="Arial"/>
          <w:sz w:val="32"/>
          <w:szCs w:val="32"/>
        </w:rPr>
      </w:pPr>
      <w:r>
        <w:rPr>
          <w:rFonts w:hint="eastAsia" w:cs="Arial"/>
          <w:sz w:val="32"/>
          <w:szCs w:val="32"/>
        </w:rPr>
        <w:t>4.1.7 市防指及时向各成员单位、驻永部队、武警部队、各乡（镇、街道）、有关新闻媒体通报会商意见和工作部署情况。</w:t>
      </w:r>
    </w:p>
    <w:p>
      <w:pPr>
        <w:pStyle w:val="3"/>
        <w:spacing w:before="0" w:after="0" w:line="560" w:lineRule="exact"/>
        <w:ind w:firstLine="643" w:firstLineChars="200"/>
        <w:rPr>
          <w:rFonts w:hint="eastAsia" w:ascii="楷体_GB2312" w:hAnsi="楷体_GB2312" w:eastAsia="楷体_GB2312" w:cs="楷体_GB2312"/>
          <w:sz w:val="32"/>
          <w:szCs w:val="32"/>
        </w:rPr>
      </w:pPr>
      <w:bookmarkStart w:id="100" w:name="_Toc1355"/>
      <w:bookmarkStart w:id="101" w:name="_Toc26393"/>
      <w:bookmarkStart w:id="102" w:name="_Toc6638"/>
      <w:bookmarkStart w:id="103" w:name="_Toc4534"/>
      <w:bookmarkStart w:id="104" w:name="_Toc6395"/>
      <w:bookmarkStart w:id="105" w:name="_Toc36797139"/>
      <w:r>
        <w:rPr>
          <w:rFonts w:hint="eastAsia" w:ascii="楷体_GB2312" w:hAnsi="楷体_GB2312" w:eastAsia="楷体_GB2312" w:cs="楷体_GB2312"/>
          <w:sz w:val="32"/>
          <w:szCs w:val="32"/>
        </w:rPr>
        <w:t>4.2　预警预防行动</w:t>
      </w:r>
      <w:bookmarkEnd w:id="100"/>
      <w:bookmarkEnd w:id="101"/>
      <w:bookmarkEnd w:id="102"/>
      <w:bookmarkEnd w:id="103"/>
      <w:bookmarkEnd w:id="104"/>
      <w:bookmarkEnd w:id="105"/>
    </w:p>
    <w:p>
      <w:pPr>
        <w:spacing w:line="560" w:lineRule="exact"/>
        <w:ind w:firstLine="640" w:firstLineChars="200"/>
        <w:rPr>
          <w:rFonts w:hint="eastAsia" w:cs="Arial"/>
          <w:sz w:val="32"/>
          <w:szCs w:val="32"/>
        </w:rPr>
      </w:pPr>
      <w:r>
        <w:rPr>
          <w:rFonts w:hint="eastAsia" w:cs="Arial"/>
          <w:sz w:val="32"/>
          <w:szCs w:val="32"/>
        </w:rPr>
        <w:t>4.2.1 预警预防准备工作</w:t>
      </w:r>
    </w:p>
    <w:p>
      <w:pPr>
        <w:spacing w:line="560" w:lineRule="exact"/>
        <w:ind w:firstLine="640" w:firstLineChars="200"/>
        <w:rPr>
          <w:rFonts w:hint="eastAsia" w:cs="Arial"/>
          <w:sz w:val="32"/>
          <w:szCs w:val="32"/>
        </w:rPr>
      </w:pPr>
      <w:r>
        <w:rPr>
          <w:rFonts w:hint="eastAsia" w:cs="Arial"/>
          <w:sz w:val="32"/>
          <w:szCs w:val="32"/>
        </w:rPr>
        <w:t>（1）思想准备。加强宣传，增强全民预防洪涝灾害和自我保护的意识，做好防大汛抗大洪的思想准备。</w:t>
      </w:r>
    </w:p>
    <w:p>
      <w:pPr>
        <w:spacing w:line="560" w:lineRule="exact"/>
        <w:ind w:firstLine="640" w:firstLineChars="200"/>
        <w:rPr>
          <w:rFonts w:hint="eastAsia" w:cs="Arial"/>
          <w:sz w:val="32"/>
          <w:szCs w:val="32"/>
        </w:rPr>
      </w:pPr>
      <w:r>
        <w:rPr>
          <w:rFonts w:hint="eastAsia" w:cs="Arial"/>
          <w:sz w:val="32"/>
          <w:szCs w:val="32"/>
        </w:rPr>
        <w:t>（2）组织准备。建立健全防汛组织指挥机构，落实防汛责任人、防汛队伍，加强防汛专业机动抢险队伍的建设。</w:t>
      </w:r>
    </w:p>
    <w:p>
      <w:pPr>
        <w:spacing w:line="560" w:lineRule="exact"/>
        <w:ind w:firstLine="640" w:firstLineChars="200"/>
        <w:rPr>
          <w:rFonts w:hint="eastAsia" w:cs="Arial"/>
          <w:sz w:val="32"/>
          <w:szCs w:val="32"/>
        </w:rPr>
      </w:pPr>
      <w:r>
        <w:rPr>
          <w:rFonts w:hint="eastAsia" w:cs="Arial"/>
          <w:sz w:val="32"/>
          <w:szCs w:val="32"/>
        </w:rPr>
        <w:t>（3）工程准备。按时完成水毁工程修复和防洪工程建设任务，对存在病险的堤防、水库、涵闸、泵站、排水管网等各类防汛工程设施实行应急除险加固和维护、保养，保证防汛设施正常运行；对跨汛期施工的防汛工程和有碍防汛的工程，要落实安全度汛方案。</w:t>
      </w:r>
    </w:p>
    <w:p>
      <w:pPr>
        <w:spacing w:line="560" w:lineRule="exact"/>
        <w:ind w:firstLine="640" w:firstLineChars="200"/>
        <w:rPr>
          <w:rFonts w:hint="eastAsia" w:cs="Arial"/>
          <w:sz w:val="32"/>
          <w:szCs w:val="32"/>
        </w:rPr>
      </w:pPr>
      <w:r>
        <w:rPr>
          <w:rFonts w:hint="eastAsia" w:cs="Arial"/>
          <w:sz w:val="32"/>
          <w:szCs w:val="32"/>
        </w:rPr>
        <w:t>（4）预案准备。市防指有关成员单位和各乡镇、街道应及时修订完善和落实城市防暴雨或防洪防台风预案，以及山洪灾害防御、危险区域人员转移、抗洪抢险应急救援、水库防汛抢险、水库洪水调度等各类预案方案。</w:t>
      </w:r>
    </w:p>
    <w:p>
      <w:pPr>
        <w:spacing w:line="560" w:lineRule="exact"/>
        <w:ind w:firstLine="640" w:firstLineChars="200"/>
        <w:rPr>
          <w:rFonts w:hint="eastAsia" w:cs="Arial"/>
          <w:sz w:val="32"/>
          <w:szCs w:val="32"/>
        </w:rPr>
      </w:pPr>
      <w:r>
        <w:rPr>
          <w:rFonts w:hint="eastAsia" w:cs="Arial"/>
          <w:sz w:val="32"/>
          <w:szCs w:val="32"/>
        </w:rPr>
        <w:t>（5）物料准备。按照分级负责的原则，储备必需的防汛物料，合理配置。在防汛重点部位储备一定数量的抢险物料，以应急需。</w:t>
      </w:r>
    </w:p>
    <w:p>
      <w:pPr>
        <w:spacing w:line="560" w:lineRule="exact"/>
        <w:ind w:firstLine="640" w:firstLineChars="200"/>
        <w:rPr>
          <w:rFonts w:hint="eastAsia" w:cs="Arial"/>
          <w:sz w:val="32"/>
          <w:szCs w:val="32"/>
        </w:rPr>
      </w:pPr>
      <w:r>
        <w:rPr>
          <w:rFonts w:hint="eastAsia" w:cs="Arial"/>
          <w:sz w:val="32"/>
          <w:szCs w:val="32"/>
        </w:rPr>
        <w:t>（6）通信准备。充分利用社会通信公网，确保防汛通信专网、蓄滞洪区的预警反馈系统完好和畅通。健全水文、气象测报站网，确保雨情、水情、灾情信息和指挥调度指令的及时传递。</w:t>
      </w:r>
    </w:p>
    <w:p>
      <w:pPr>
        <w:spacing w:line="560" w:lineRule="exact"/>
        <w:ind w:firstLine="640" w:firstLineChars="200"/>
        <w:rPr>
          <w:rFonts w:hint="eastAsia" w:cs="Arial"/>
          <w:sz w:val="32"/>
          <w:szCs w:val="32"/>
        </w:rPr>
      </w:pPr>
      <w:r>
        <w:rPr>
          <w:rFonts w:hint="eastAsia" w:cs="Arial"/>
          <w:sz w:val="32"/>
          <w:szCs w:val="32"/>
        </w:rPr>
        <w:t>（7）防汛检查。实行以查组织、查工程、查预案、查物资、查通信为主要内容的分级检查制度，发现薄弱环节，要明确责任，限期整改。</w:t>
      </w:r>
    </w:p>
    <w:p>
      <w:pPr>
        <w:spacing w:line="560" w:lineRule="exact"/>
        <w:ind w:firstLine="640" w:firstLineChars="200"/>
        <w:rPr>
          <w:rFonts w:hint="eastAsia" w:cs="Arial"/>
          <w:sz w:val="32"/>
          <w:szCs w:val="32"/>
        </w:rPr>
      </w:pPr>
      <w:r>
        <w:rPr>
          <w:rFonts w:hint="eastAsia" w:cs="Arial"/>
          <w:sz w:val="32"/>
          <w:szCs w:val="32"/>
        </w:rPr>
        <w:t>（8）防汛日常管理工作。加强防汛日常管理工作，严禁河道非法采砂和随意侵占行洪河道的行为，对在江河、水库、人工水道、蓄滞洪区内建设的非防洪建设项目若未经审批并影响防洪的依法进行拆除。</w:t>
      </w:r>
    </w:p>
    <w:p>
      <w:pPr>
        <w:spacing w:line="560" w:lineRule="exact"/>
        <w:ind w:firstLine="640" w:firstLineChars="200"/>
        <w:rPr>
          <w:rFonts w:hint="eastAsia" w:cs="Arial"/>
          <w:sz w:val="32"/>
          <w:szCs w:val="32"/>
        </w:rPr>
      </w:pPr>
      <w:r>
        <w:rPr>
          <w:rFonts w:hint="eastAsia" w:cs="Arial"/>
          <w:sz w:val="32"/>
          <w:szCs w:val="32"/>
        </w:rPr>
        <w:t>4.2.2　预防行动</w:t>
      </w:r>
    </w:p>
    <w:p>
      <w:pPr>
        <w:spacing w:line="560" w:lineRule="exact"/>
        <w:ind w:firstLine="640" w:firstLineChars="200"/>
        <w:rPr>
          <w:rFonts w:hint="eastAsia" w:cs="Arial"/>
          <w:sz w:val="32"/>
          <w:szCs w:val="32"/>
        </w:rPr>
      </w:pPr>
      <w:r>
        <w:rPr>
          <w:rFonts w:hint="eastAsia" w:cs="Arial"/>
          <w:sz w:val="32"/>
          <w:szCs w:val="32"/>
        </w:rPr>
        <w:t>市防指有关成员单位汛前负责组织有关部门做好安全检查，备足抢险救灾物资和救生器材，落实城市、水库、堤防、水闸工程的防汛责任人和技术负责人，落实抢险队伍，修订水库、重要水工程、重要地质灾害点和山洪灾害易发区的相关应急预案，开展防暴雨、洪水、台风抢险演练，加强防汛宣传。</w:t>
      </w:r>
    </w:p>
    <w:p>
      <w:pPr>
        <w:spacing w:line="560" w:lineRule="exact"/>
        <w:ind w:firstLine="640" w:firstLineChars="200"/>
        <w:rPr>
          <w:rFonts w:hint="eastAsia" w:cs="Arial"/>
          <w:sz w:val="32"/>
          <w:szCs w:val="32"/>
        </w:rPr>
      </w:pPr>
      <w:r>
        <w:rPr>
          <w:rFonts w:hint="eastAsia" w:cs="Arial"/>
          <w:sz w:val="32"/>
          <w:szCs w:val="32"/>
        </w:rPr>
        <w:t>汛期，防汛、气象、水文、应急等单位实行24小时值班和领导带班，密切监视全市雨情、水情、台风动态，必要时实行加强值班，及时汇报，做好上传下达。</w:t>
      </w:r>
    </w:p>
    <w:p>
      <w:pPr>
        <w:spacing w:line="560" w:lineRule="exact"/>
        <w:ind w:firstLine="640" w:firstLineChars="200"/>
        <w:rPr>
          <w:rFonts w:hint="eastAsia" w:cs="Arial"/>
          <w:sz w:val="32"/>
          <w:szCs w:val="32"/>
        </w:rPr>
      </w:pPr>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106" w:name="_Toc13955"/>
      <w:bookmarkStart w:id="107" w:name="_Toc9057"/>
      <w:bookmarkStart w:id="108" w:name="_Toc18834"/>
      <w:bookmarkStart w:id="109" w:name="_Toc19414"/>
      <w:bookmarkStart w:id="110" w:name="_Toc36797140"/>
      <w:bookmarkStart w:id="111" w:name="_Toc22979"/>
      <w:r>
        <w:rPr>
          <w:rFonts w:hint="eastAsia" w:ascii="黑体" w:hAnsi="黑体" w:eastAsia="黑体" w:cs="黑体"/>
          <w:b w:val="0"/>
          <w:bCs w:val="0"/>
          <w:sz w:val="32"/>
          <w:szCs w:val="32"/>
        </w:rPr>
        <w:t>第五章　应急响应</w:t>
      </w:r>
      <w:bookmarkEnd w:id="106"/>
      <w:bookmarkEnd w:id="107"/>
      <w:bookmarkEnd w:id="108"/>
      <w:bookmarkEnd w:id="109"/>
      <w:bookmarkEnd w:id="110"/>
      <w:bookmarkEnd w:id="111"/>
    </w:p>
    <w:p>
      <w:pPr>
        <w:spacing w:line="560" w:lineRule="exact"/>
        <w:ind w:firstLine="640" w:firstLineChars="200"/>
        <w:rPr>
          <w:rFonts w:hint="eastAsia" w:cs="Arial"/>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112" w:name="_Toc36797141"/>
      <w:bookmarkStart w:id="113" w:name="_Toc30518"/>
      <w:bookmarkStart w:id="114" w:name="_Toc130177575"/>
      <w:bookmarkStart w:id="115" w:name="_Toc28180"/>
      <w:bookmarkStart w:id="116" w:name="_Toc22966"/>
      <w:bookmarkStart w:id="117" w:name="_Toc7354"/>
      <w:bookmarkStart w:id="118" w:name="_Toc16482"/>
      <w:r>
        <w:rPr>
          <w:rFonts w:hint="eastAsia" w:ascii="楷体_GB2312" w:hAnsi="楷体_GB2312" w:eastAsia="楷体_GB2312" w:cs="楷体_GB2312"/>
          <w:sz w:val="32"/>
          <w:szCs w:val="32"/>
        </w:rPr>
        <w:t>5.1  应急响应的总体要求</w:t>
      </w:r>
      <w:bookmarkEnd w:id="112"/>
      <w:bookmarkEnd w:id="113"/>
      <w:bookmarkEnd w:id="114"/>
      <w:bookmarkEnd w:id="115"/>
      <w:bookmarkEnd w:id="116"/>
      <w:bookmarkEnd w:id="117"/>
      <w:bookmarkEnd w:id="118"/>
    </w:p>
    <w:p>
      <w:pPr>
        <w:spacing w:line="560" w:lineRule="exact"/>
        <w:ind w:firstLine="640" w:firstLineChars="200"/>
        <w:rPr>
          <w:rFonts w:hint="eastAsia" w:cs="Arial"/>
          <w:sz w:val="32"/>
          <w:szCs w:val="32"/>
        </w:rPr>
      </w:pPr>
      <w:r>
        <w:rPr>
          <w:rFonts w:hint="eastAsia" w:cs="Arial"/>
          <w:sz w:val="32"/>
          <w:szCs w:val="32"/>
        </w:rPr>
        <w:t>5.1.1 坚持依法防汛、科学防汛、合力防汛，坚持市防指的统一领导、统一指挥、统一调度。我市防汛抢险的指挥按“属地为主、分级展开、各职能部门按职责分工负责”的原则进行。</w:t>
      </w:r>
    </w:p>
    <w:p>
      <w:pPr>
        <w:spacing w:line="560" w:lineRule="exact"/>
        <w:ind w:firstLine="640" w:firstLineChars="200"/>
        <w:rPr>
          <w:rFonts w:hint="eastAsia" w:cs="Arial"/>
          <w:sz w:val="32"/>
          <w:szCs w:val="32"/>
        </w:rPr>
      </w:pPr>
      <w:r>
        <w:rPr>
          <w:rFonts w:hint="eastAsia" w:cs="Arial"/>
          <w:sz w:val="32"/>
          <w:szCs w:val="32"/>
        </w:rPr>
        <w:t>5.1.2 坚持“突出中心、精准预报、精准指挥、精准防御、精准救灾”。</w:t>
      </w:r>
    </w:p>
    <w:p>
      <w:pPr>
        <w:spacing w:line="560" w:lineRule="exact"/>
        <w:ind w:firstLine="640" w:firstLineChars="200"/>
        <w:rPr>
          <w:rFonts w:hint="eastAsia" w:cs="Arial"/>
          <w:sz w:val="32"/>
          <w:szCs w:val="32"/>
        </w:rPr>
      </w:pPr>
      <w:r>
        <w:rPr>
          <w:rFonts w:hint="eastAsia" w:cs="Arial"/>
          <w:sz w:val="32"/>
          <w:szCs w:val="32"/>
        </w:rPr>
        <w:t>5.1.3 进入汛期，市防指实行24小时值班制度，全程跟踪雨情、水情、台风动态、工情和灾情，并根据不同情况启动相关应急响应工作；启动Ⅳ级及以上防暴雨或防洪防台风应急响应，市防汛办安排加强值班。</w:t>
      </w:r>
    </w:p>
    <w:p>
      <w:pPr>
        <w:spacing w:line="560" w:lineRule="exact"/>
        <w:ind w:firstLine="640" w:firstLineChars="200"/>
        <w:rPr>
          <w:rFonts w:hint="eastAsia" w:cs="Arial"/>
          <w:sz w:val="32"/>
          <w:szCs w:val="32"/>
        </w:rPr>
      </w:pPr>
      <w:r>
        <w:rPr>
          <w:rFonts w:hint="eastAsia" w:cs="Arial"/>
          <w:sz w:val="32"/>
          <w:szCs w:val="32"/>
        </w:rPr>
        <w:t>5.1.4 市防指成员单位按照市防指的统一部署和职责分工开展工作并及时报告有关工作情况。</w:t>
      </w:r>
    </w:p>
    <w:p>
      <w:pPr>
        <w:spacing w:line="560" w:lineRule="exact"/>
        <w:ind w:firstLine="640" w:firstLineChars="200"/>
        <w:rPr>
          <w:rFonts w:hint="eastAsia" w:cs="Arial"/>
          <w:sz w:val="32"/>
          <w:szCs w:val="32"/>
        </w:rPr>
      </w:pPr>
      <w:r>
        <w:rPr>
          <w:rFonts w:hint="eastAsia" w:cs="Arial"/>
          <w:sz w:val="32"/>
          <w:szCs w:val="32"/>
        </w:rPr>
        <w:t>5.1.5 汛期，一旦出现突发险情、灾情，尤其是因灾人员伤亡情况（注：人员死亡是指以暴雨、洪水、台风灾害为直接原因导致的），相关单位限时报告具体人数等信息外，要进一步本着“实事求是、界定准确、分析客观、及时高效”的原则，按照中共福建省委办公厅、福建省人民政府办公厅《关于进一步完善防汛防台风因灾死亡失踪报告制度的通知》（闽委办发明电〔2016〕91号）的要求，开展调查核实，形成专项调查报告上报市委、市政府及市防指。</w:t>
      </w:r>
    </w:p>
    <w:p>
      <w:pPr>
        <w:spacing w:line="560" w:lineRule="exact"/>
        <w:ind w:firstLine="640" w:firstLineChars="200"/>
        <w:rPr>
          <w:rFonts w:hint="eastAsia" w:cs="Arial"/>
          <w:sz w:val="32"/>
          <w:szCs w:val="32"/>
        </w:rPr>
      </w:pPr>
      <w:r>
        <w:rPr>
          <w:rFonts w:hint="eastAsia" w:cs="Arial"/>
          <w:sz w:val="32"/>
          <w:szCs w:val="32"/>
        </w:rPr>
        <w:t>5.1.6 发生跨区域洪水灾害时，或突发事件影响邻近行政区域的，市防指在向市委、市政府和三明市防指报告的同时，及时向受影响地区的防汛指挥机构通报情况。</w:t>
      </w:r>
    </w:p>
    <w:p>
      <w:pPr>
        <w:spacing w:line="560" w:lineRule="exact"/>
        <w:ind w:firstLine="640" w:firstLineChars="200"/>
        <w:rPr>
          <w:rFonts w:hint="eastAsia" w:cs="Arial"/>
          <w:sz w:val="32"/>
          <w:szCs w:val="32"/>
        </w:rPr>
      </w:pPr>
      <w:r>
        <w:rPr>
          <w:rFonts w:hint="eastAsia" w:cs="Arial"/>
          <w:sz w:val="32"/>
          <w:szCs w:val="32"/>
        </w:rPr>
        <w:t>5.1.7 因洪涝灾害而衍生的疾病流行、水陆交通事故等次生灾害，市防汛指挥机构组织有关部门全力抢救和处置，防止灾害蔓延，及时向市委、市政府和三明市防指报告。</w:t>
      </w:r>
    </w:p>
    <w:p>
      <w:pPr>
        <w:spacing w:line="560" w:lineRule="exact"/>
        <w:ind w:firstLine="640" w:firstLineChars="200"/>
        <w:rPr>
          <w:rFonts w:hint="eastAsia" w:cs="Arial"/>
          <w:sz w:val="32"/>
          <w:szCs w:val="32"/>
        </w:rPr>
      </w:pPr>
      <w:r>
        <w:rPr>
          <w:rFonts w:hint="eastAsia" w:cs="Arial"/>
          <w:sz w:val="32"/>
          <w:szCs w:val="32"/>
        </w:rPr>
        <w:t>5.1.8 涉及重大灾情和因灾人员伤亡等敏感信息，经市防指认定后由市委宣传部统一对外发布。</w:t>
      </w:r>
    </w:p>
    <w:p>
      <w:pPr>
        <w:pStyle w:val="3"/>
        <w:spacing w:before="0" w:after="0" w:line="560" w:lineRule="exact"/>
        <w:ind w:firstLine="643" w:firstLineChars="200"/>
        <w:rPr>
          <w:rFonts w:hint="eastAsia" w:ascii="楷体_GB2312" w:hAnsi="楷体_GB2312" w:eastAsia="楷体_GB2312" w:cs="楷体_GB2312"/>
          <w:sz w:val="32"/>
          <w:szCs w:val="32"/>
        </w:rPr>
      </w:pPr>
      <w:bookmarkStart w:id="119" w:name="_Toc13884"/>
      <w:bookmarkStart w:id="120" w:name="_Toc17920"/>
      <w:bookmarkStart w:id="121" w:name="_Toc36797142"/>
      <w:bookmarkStart w:id="122" w:name="_Toc8125"/>
      <w:bookmarkStart w:id="123" w:name="_Toc17635"/>
      <w:bookmarkStart w:id="124" w:name="_Toc438"/>
      <w:r>
        <w:rPr>
          <w:rFonts w:hint="eastAsia" w:ascii="楷体_GB2312" w:hAnsi="楷体_GB2312" w:eastAsia="楷体_GB2312" w:cs="楷体_GB2312"/>
          <w:sz w:val="32"/>
          <w:szCs w:val="32"/>
        </w:rPr>
        <w:t>5.2  应急响应级别</w:t>
      </w:r>
      <w:bookmarkEnd w:id="119"/>
      <w:bookmarkEnd w:id="120"/>
      <w:bookmarkEnd w:id="121"/>
      <w:bookmarkEnd w:id="122"/>
      <w:bookmarkEnd w:id="123"/>
      <w:bookmarkEnd w:id="124"/>
    </w:p>
    <w:p>
      <w:pPr>
        <w:spacing w:line="560" w:lineRule="exact"/>
        <w:ind w:firstLine="640" w:firstLineChars="200"/>
        <w:rPr>
          <w:rFonts w:hint="eastAsia" w:cs="Arial"/>
          <w:sz w:val="32"/>
          <w:szCs w:val="32"/>
        </w:rPr>
      </w:pPr>
      <w:r>
        <w:rPr>
          <w:rFonts w:hint="eastAsia" w:cs="Arial"/>
          <w:sz w:val="32"/>
          <w:szCs w:val="32"/>
        </w:rPr>
        <w:t>按全市暴雨、洪水和台风的严重程度和范围，将应急响应由低到高分为Ⅳ级、Ⅲ级、Ⅱ级、Ⅰ级四级。</w:t>
      </w:r>
      <w:bookmarkStart w:id="125" w:name="_Toc130177576"/>
    </w:p>
    <w:bookmarkEnd w:id="125"/>
    <w:p>
      <w:pPr>
        <w:pStyle w:val="3"/>
        <w:spacing w:before="0" w:after="0" w:line="560" w:lineRule="exact"/>
        <w:ind w:firstLine="643" w:firstLineChars="200"/>
        <w:rPr>
          <w:rFonts w:hint="eastAsia" w:ascii="楷体_GB2312" w:hAnsi="楷体_GB2312" w:eastAsia="楷体_GB2312" w:cs="楷体_GB2312"/>
          <w:sz w:val="32"/>
          <w:szCs w:val="32"/>
        </w:rPr>
      </w:pPr>
      <w:bookmarkStart w:id="126" w:name="_Toc36797143"/>
      <w:bookmarkStart w:id="127" w:name="_Toc3229"/>
      <w:bookmarkStart w:id="128" w:name="_Toc11631"/>
      <w:bookmarkStart w:id="129" w:name="_Toc21219"/>
      <w:bookmarkStart w:id="130" w:name="_Toc24494"/>
      <w:bookmarkStart w:id="131" w:name="_Toc28725"/>
      <w:r>
        <w:rPr>
          <w:rFonts w:hint="eastAsia" w:ascii="楷体_GB2312" w:hAnsi="楷体_GB2312" w:eastAsia="楷体_GB2312" w:cs="楷体_GB2312"/>
          <w:sz w:val="32"/>
          <w:szCs w:val="32"/>
        </w:rPr>
        <w:t>5.3  防暴雨或防洪防台风应急响应</w:t>
      </w:r>
      <w:bookmarkEnd w:id="126"/>
      <w:bookmarkEnd w:id="127"/>
      <w:bookmarkEnd w:id="128"/>
      <w:bookmarkEnd w:id="129"/>
      <w:bookmarkEnd w:id="130"/>
      <w:bookmarkEnd w:id="131"/>
    </w:p>
    <w:p>
      <w:pPr>
        <w:spacing w:line="560" w:lineRule="exact"/>
        <w:ind w:firstLine="643" w:firstLineChars="200"/>
        <w:rPr>
          <w:rFonts w:hint="eastAsia" w:cs="Arial"/>
          <w:b/>
          <w:bCs/>
          <w:sz w:val="32"/>
          <w:szCs w:val="32"/>
        </w:rPr>
      </w:pPr>
      <w:r>
        <w:rPr>
          <w:rFonts w:hint="eastAsia" w:cs="Arial"/>
          <w:b/>
          <w:bCs/>
          <w:sz w:val="32"/>
          <w:szCs w:val="32"/>
        </w:rPr>
        <w:t>5.3.1  Ⅳ级响应　</w:t>
      </w:r>
    </w:p>
    <w:p>
      <w:pPr>
        <w:spacing w:line="560" w:lineRule="exact"/>
        <w:ind w:firstLine="640" w:firstLineChars="200"/>
        <w:rPr>
          <w:rFonts w:hint="eastAsia" w:cs="Arial"/>
          <w:sz w:val="32"/>
          <w:szCs w:val="32"/>
        </w:rPr>
      </w:pPr>
      <w:r>
        <w:rPr>
          <w:rFonts w:hint="eastAsia" w:cs="Arial"/>
          <w:sz w:val="32"/>
          <w:szCs w:val="32"/>
        </w:rPr>
        <w:t>5.3.1.1 出现下列情况之一者，市防指应立即启动防暴雨或防洪防台风Ⅳ级响应。</w:t>
      </w:r>
    </w:p>
    <w:p>
      <w:pPr>
        <w:spacing w:line="560" w:lineRule="exact"/>
        <w:ind w:firstLine="640" w:firstLineChars="200"/>
        <w:rPr>
          <w:rFonts w:hint="eastAsia" w:cs="Arial"/>
          <w:sz w:val="32"/>
          <w:szCs w:val="32"/>
        </w:rPr>
      </w:pPr>
      <w:r>
        <w:rPr>
          <w:rFonts w:hint="eastAsia" w:cs="Arial"/>
          <w:sz w:val="32"/>
          <w:szCs w:val="32"/>
        </w:rPr>
        <w:t>（1）市气象台发布暴雨黄色预警，且预计未来24小时全市有6个（含）以上乡镇（街道）降雨超过100毫米，或2个（含）以上乡镇（街道）24小时降雨量超150毫米。</w:t>
      </w:r>
    </w:p>
    <w:p>
      <w:pPr>
        <w:spacing w:line="560" w:lineRule="exact"/>
        <w:ind w:firstLine="640" w:firstLineChars="200"/>
        <w:rPr>
          <w:rFonts w:hint="eastAsia" w:cs="Arial"/>
          <w:sz w:val="32"/>
          <w:szCs w:val="32"/>
        </w:rPr>
      </w:pPr>
      <w:r>
        <w:rPr>
          <w:rFonts w:hint="eastAsia" w:cs="Arial"/>
          <w:sz w:val="32"/>
          <w:szCs w:val="32"/>
        </w:rPr>
        <w:t>（2）安砂水库总出库流量超过1500立方米/秒，且上游降雨仍将持续；上坂水库出库流量超过250立方米/秒,且上游降雨仍将持续。</w:t>
      </w:r>
    </w:p>
    <w:p>
      <w:pPr>
        <w:spacing w:line="560" w:lineRule="exact"/>
        <w:ind w:firstLine="640" w:firstLineChars="200"/>
        <w:rPr>
          <w:rFonts w:hint="eastAsia" w:cs="Arial"/>
          <w:sz w:val="32"/>
          <w:szCs w:val="32"/>
        </w:rPr>
      </w:pPr>
      <w:r>
        <w:rPr>
          <w:rFonts w:hint="eastAsia" w:cs="Arial"/>
          <w:sz w:val="32"/>
          <w:szCs w:val="32"/>
        </w:rPr>
        <w:t>（3）市水文局发布洪水预警，预计沙溪、巴溪、后溪、文川溪控制站之一将发生超警戒水位洪水。</w:t>
      </w:r>
    </w:p>
    <w:p>
      <w:pPr>
        <w:spacing w:line="560" w:lineRule="exact"/>
        <w:ind w:firstLine="640" w:firstLineChars="200"/>
        <w:rPr>
          <w:rFonts w:hint="eastAsia" w:cs="Arial"/>
          <w:sz w:val="32"/>
          <w:szCs w:val="32"/>
        </w:rPr>
      </w:pPr>
      <w:r>
        <w:rPr>
          <w:rFonts w:hint="eastAsia" w:cs="Arial"/>
          <w:sz w:val="32"/>
          <w:szCs w:val="32"/>
        </w:rPr>
        <w:t>（4）市气象台发布台风黄色预警，预计热带风暴可能影响我市。</w:t>
      </w:r>
    </w:p>
    <w:p>
      <w:pPr>
        <w:spacing w:line="560" w:lineRule="exact"/>
        <w:ind w:firstLine="640" w:firstLineChars="200"/>
        <w:rPr>
          <w:rFonts w:hint="eastAsia" w:cs="Arial"/>
          <w:sz w:val="32"/>
          <w:szCs w:val="32"/>
        </w:rPr>
      </w:pPr>
      <w:r>
        <w:rPr>
          <w:rFonts w:hint="eastAsia" w:cs="Arial"/>
          <w:sz w:val="32"/>
          <w:szCs w:val="32"/>
        </w:rPr>
        <w:t>（5）上级指令或市防指会商并经副（总）指挥以上人员批准认为需要启动。</w:t>
      </w:r>
    </w:p>
    <w:p>
      <w:pPr>
        <w:spacing w:line="560" w:lineRule="exact"/>
        <w:ind w:firstLine="640" w:firstLineChars="200"/>
        <w:rPr>
          <w:rFonts w:hint="eastAsia" w:cs="Arial"/>
          <w:sz w:val="32"/>
          <w:szCs w:val="32"/>
        </w:rPr>
      </w:pPr>
      <w:r>
        <w:rPr>
          <w:rFonts w:hint="eastAsia" w:cs="Arial"/>
          <w:sz w:val="32"/>
          <w:szCs w:val="32"/>
        </w:rPr>
        <w:t>5.3.1.2 Ⅳ级应急响应行动</w:t>
      </w:r>
    </w:p>
    <w:p>
      <w:pPr>
        <w:spacing w:line="560" w:lineRule="exact"/>
        <w:ind w:firstLine="640" w:firstLineChars="200"/>
        <w:rPr>
          <w:rFonts w:hint="eastAsia" w:cs="Arial"/>
          <w:sz w:val="32"/>
          <w:szCs w:val="32"/>
        </w:rPr>
      </w:pPr>
      <w:r>
        <w:rPr>
          <w:rFonts w:hint="eastAsia" w:cs="Arial"/>
          <w:sz w:val="32"/>
          <w:szCs w:val="32"/>
        </w:rPr>
        <w:t>（1） 1名副（总）指挥在市防指在岗带班。召集应急、气象、水文、自然资源等部门每天两次会商，视情增加频次。</w:t>
      </w:r>
    </w:p>
    <w:p>
      <w:pPr>
        <w:spacing w:line="560" w:lineRule="exact"/>
        <w:ind w:firstLine="640" w:firstLineChars="200"/>
        <w:rPr>
          <w:rFonts w:hint="eastAsia" w:cs="Arial"/>
          <w:sz w:val="32"/>
          <w:szCs w:val="32"/>
        </w:rPr>
      </w:pPr>
      <w:r>
        <w:rPr>
          <w:rFonts w:hint="eastAsia" w:cs="Arial"/>
          <w:sz w:val="32"/>
          <w:szCs w:val="32"/>
        </w:rPr>
        <w:t>（2）市防汛办加强值班值守，密切跟踪汛情态势和险情、灾情，及时传达市防指会商意见、工作部署，督促市防指成员单位及受影响乡（镇、街道）防指落实各项防御措施。</w:t>
      </w:r>
    </w:p>
    <w:p>
      <w:pPr>
        <w:spacing w:line="560" w:lineRule="exact"/>
        <w:ind w:firstLine="640" w:firstLineChars="200"/>
        <w:rPr>
          <w:rFonts w:hint="eastAsia" w:cs="Arial"/>
          <w:sz w:val="32"/>
          <w:szCs w:val="32"/>
        </w:rPr>
      </w:pPr>
      <w:r>
        <w:rPr>
          <w:rFonts w:hint="eastAsia" w:cs="Arial"/>
          <w:sz w:val="32"/>
          <w:szCs w:val="32"/>
        </w:rPr>
        <w:t>（3）市应急管理局部署安全隐患排查工作，并监督实施；牵头做好灾情统计工作。</w:t>
      </w:r>
    </w:p>
    <w:p>
      <w:pPr>
        <w:spacing w:line="560" w:lineRule="exact"/>
        <w:ind w:firstLine="640" w:firstLineChars="200"/>
        <w:rPr>
          <w:rFonts w:hint="eastAsia" w:cs="Arial"/>
          <w:sz w:val="32"/>
          <w:szCs w:val="32"/>
        </w:rPr>
      </w:pPr>
      <w:r>
        <w:rPr>
          <w:rFonts w:hint="eastAsia" w:cs="Arial"/>
          <w:sz w:val="32"/>
          <w:szCs w:val="32"/>
        </w:rPr>
        <w:t>（4）市气象局加强降雨监测，滚动发布短历时暴雨信息，及时发布暴雨预警。</w:t>
      </w:r>
    </w:p>
    <w:p>
      <w:pPr>
        <w:spacing w:line="560" w:lineRule="exact"/>
        <w:ind w:firstLine="640" w:firstLineChars="200"/>
        <w:rPr>
          <w:rFonts w:hint="eastAsia" w:cs="Arial"/>
          <w:sz w:val="32"/>
          <w:szCs w:val="32"/>
        </w:rPr>
      </w:pPr>
      <w:r>
        <w:rPr>
          <w:rFonts w:hint="eastAsia" w:cs="Arial"/>
          <w:sz w:val="32"/>
          <w:szCs w:val="32"/>
        </w:rPr>
        <w:t>（5）市水文局适时发布洪水预警。</w:t>
      </w:r>
    </w:p>
    <w:p>
      <w:pPr>
        <w:spacing w:line="560" w:lineRule="exact"/>
        <w:ind w:firstLine="640" w:firstLineChars="200"/>
        <w:rPr>
          <w:rFonts w:hint="eastAsia" w:cs="Arial"/>
          <w:sz w:val="32"/>
          <w:szCs w:val="32"/>
        </w:rPr>
      </w:pPr>
      <w:r>
        <w:rPr>
          <w:rFonts w:hint="eastAsia" w:cs="Arial"/>
          <w:sz w:val="32"/>
          <w:szCs w:val="32"/>
        </w:rPr>
        <w:t>（6）市自然资源局加强重点地灾点巡查、监测。</w:t>
      </w:r>
    </w:p>
    <w:p>
      <w:pPr>
        <w:spacing w:line="560" w:lineRule="exact"/>
        <w:ind w:firstLine="640" w:firstLineChars="200"/>
        <w:rPr>
          <w:rFonts w:hint="eastAsia" w:cs="Arial"/>
          <w:sz w:val="32"/>
          <w:szCs w:val="32"/>
        </w:rPr>
      </w:pPr>
      <w:r>
        <w:rPr>
          <w:rFonts w:hint="eastAsia" w:cs="Arial"/>
          <w:sz w:val="32"/>
          <w:szCs w:val="32"/>
        </w:rPr>
        <w:t>（7）市水利局加强重要水工程巡查、监测，加强山洪灾害的监测和预报预警。</w:t>
      </w:r>
    </w:p>
    <w:p>
      <w:pPr>
        <w:spacing w:line="560" w:lineRule="exact"/>
        <w:ind w:firstLine="640" w:firstLineChars="200"/>
        <w:rPr>
          <w:rFonts w:hint="eastAsia" w:cs="Arial"/>
          <w:sz w:val="32"/>
          <w:szCs w:val="32"/>
        </w:rPr>
      </w:pPr>
      <w:r>
        <w:rPr>
          <w:rFonts w:hint="eastAsia" w:cs="Arial"/>
          <w:sz w:val="32"/>
          <w:szCs w:val="32"/>
        </w:rPr>
        <w:t>（8）其他成员单位按照Ⅳ级应急响应有关要求迅速行动。</w:t>
      </w:r>
    </w:p>
    <w:p>
      <w:pPr>
        <w:spacing w:line="560" w:lineRule="exact"/>
        <w:ind w:firstLine="640" w:firstLineChars="200"/>
        <w:rPr>
          <w:rFonts w:hint="eastAsia" w:cs="Arial"/>
          <w:sz w:val="32"/>
          <w:szCs w:val="32"/>
        </w:rPr>
      </w:pPr>
      <w:r>
        <w:rPr>
          <w:rFonts w:hint="eastAsia" w:cs="Arial"/>
          <w:sz w:val="32"/>
          <w:szCs w:val="32"/>
        </w:rPr>
        <w:t>5.3.1.3 值班值守</w:t>
      </w:r>
    </w:p>
    <w:p>
      <w:pPr>
        <w:spacing w:line="560" w:lineRule="exact"/>
        <w:ind w:firstLine="640" w:firstLineChars="200"/>
        <w:rPr>
          <w:rFonts w:hint="eastAsia" w:cs="Arial"/>
          <w:sz w:val="32"/>
          <w:szCs w:val="32"/>
        </w:rPr>
      </w:pPr>
      <w:r>
        <w:rPr>
          <w:rFonts w:hint="eastAsia" w:cs="Arial"/>
          <w:sz w:val="32"/>
          <w:szCs w:val="32"/>
        </w:rPr>
        <w:t>市应急管理局、气象局、水文局、水利局、自然资源局成员单位1名负责人在岗带班，1名值班员24小时在岗值班，其他防指成员单位加强值班值守。</w:t>
      </w:r>
    </w:p>
    <w:p>
      <w:pPr>
        <w:spacing w:line="560" w:lineRule="exact"/>
        <w:ind w:firstLine="643" w:firstLineChars="200"/>
        <w:rPr>
          <w:rFonts w:hint="eastAsia" w:cs="Arial"/>
          <w:b/>
          <w:bCs/>
          <w:sz w:val="32"/>
          <w:szCs w:val="32"/>
        </w:rPr>
      </w:pPr>
      <w:r>
        <w:rPr>
          <w:rFonts w:hint="eastAsia" w:cs="Arial"/>
          <w:b/>
          <w:bCs/>
          <w:sz w:val="32"/>
          <w:szCs w:val="32"/>
        </w:rPr>
        <w:t>5.3.2　Ⅲ级响应</w:t>
      </w:r>
    </w:p>
    <w:p>
      <w:pPr>
        <w:spacing w:line="560" w:lineRule="exact"/>
        <w:ind w:firstLine="640" w:firstLineChars="200"/>
        <w:rPr>
          <w:rFonts w:hint="eastAsia" w:cs="Arial"/>
          <w:sz w:val="32"/>
          <w:szCs w:val="32"/>
        </w:rPr>
      </w:pPr>
      <w:r>
        <w:rPr>
          <w:rFonts w:hint="eastAsia" w:cs="Arial"/>
          <w:sz w:val="32"/>
          <w:szCs w:val="32"/>
        </w:rPr>
        <w:t>5.3.2.1 出现下列情况之一者，市防指应立即启动防暴雨或防洪防台风Ⅲ级响应。</w:t>
      </w:r>
    </w:p>
    <w:p>
      <w:pPr>
        <w:spacing w:line="560" w:lineRule="exact"/>
        <w:ind w:firstLine="640" w:firstLineChars="200"/>
        <w:rPr>
          <w:rFonts w:hint="eastAsia" w:cs="Arial"/>
          <w:sz w:val="32"/>
          <w:szCs w:val="32"/>
        </w:rPr>
      </w:pPr>
      <w:r>
        <w:rPr>
          <w:rFonts w:hint="eastAsia" w:cs="Arial"/>
          <w:sz w:val="32"/>
          <w:szCs w:val="32"/>
        </w:rPr>
        <w:t>（1）市气象台发布暴雨橙色警报，统计过去24小时全市有3个（含）以上乡镇（街道）降雨超100毫米，预计未来24小时内仍有100毫米以上降雨。</w:t>
      </w:r>
    </w:p>
    <w:p>
      <w:pPr>
        <w:spacing w:line="560" w:lineRule="exact"/>
        <w:ind w:firstLine="640" w:firstLineChars="200"/>
        <w:rPr>
          <w:rFonts w:hint="eastAsia" w:cs="Arial"/>
          <w:sz w:val="32"/>
          <w:szCs w:val="32"/>
        </w:rPr>
      </w:pPr>
      <w:r>
        <w:rPr>
          <w:rFonts w:hint="eastAsia" w:cs="Arial"/>
          <w:sz w:val="32"/>
          <w:szCs w:val="32"/>
        </w:rPr>
        <w:t>（2）安砂水库总出库流量超过2500立方米/秒，且上游降雨仍将持续；上坂水库出库超过350立方米/秒,且上游降雨仍将持续。</w:t>
      </w:r>
    </w:p>
    <w:p>
      <w:pPr>
        <w:spacing w:line="560" w:lineRule="exact"/>
        <w:ind w:firstLine="640" w:firstLineChars="200"/>
        <w:rPr>
          <w:rFonts w:hint="eastAsia" w:cs="Arial"/>
          <w:sz w:val="32"/>
          <w:szCs w:val="32"/>
        </w:rPr>
      </w:pPr>
      <w:r>
        <w:rPr>
          <w:rFonts w:hint="eastAsia" w:cs="Arial"/>
          <w:sz w:val="32"/>
          <w:szCs w:val="32"/>
        </w:rPr>
        <w:t>（3）市水文局发布洪水预警，预计沙溪、巴溪、后溪、文川溪控制站，将有两个（含）以上发生超警戒水位洪水。</w:t>
      </w:r>
    </w:p>
    <w:p>
      <w:pPr>
        <w:spacing w:line="560" w:lineRule="exact"/>
        <w:ind w:firstLine="640" w:firstLineChars="200"/>
        <w:rPr>
          <w:rFonts w:hint="eastAsia" w:cs="Arial"/>
          <w:sz w:val="32"/>
          <w:szCs w:val="32"/>
        </w:rPr>
      </w:pPr>
      <w:r>
        <w:rPr>
          <w:rFonts w:hint="eastAsia" w:cs="Arial"/>
          <w:sz w:val="32"/>
          <w:szCs w:val="32"/>
        </w:rPr>
        <w:t>（4）市气象台发布台风橙色预警，预计将有强热带风暴或台风影响我市。</w:t>
      </w:r>
    </w:p>
    <w:p>
      <w:pPr>
        <w:spacing w:line="560" w:lineRule="exact"/>
        <w:ind w:firstLine="640" w:firstLineChars="200"/>
        <w:rPr>
          <w:rFonts w:hint="eastAsia" w:cs="Arial"/>
          <w:sz w:val="32"/>
          <w:szCs w:val="32"/>
        </w:rPr>
      </w:pPr>
      <w:r>
        <w:rPr>
          <w:rFonts w:hint="eastAsia" w:cs="Arial"/>
          <w:sz w:val="32"/>
          <w:szCs w:val="32"/>
        </w:rPr>
        <w:t>（5）上级指令或市防指会商并经副（总）指挥以上人员批准认为需要启动。</w:t>
      </w:r>
    </w:p>
    <w:p>
      <w:pPr>
        <w:spacing w:line="560" w:lineRule="exact"/>
        <w:ind w:firstLine="640" w:firstLineChars="200"/>
        <w:rPr>
          <w:rFonts w:hint="eastAsia" w:cs="Arial"/>
          <w:sz w:val="32"/>
          <w:szCs w:val="32"/>
        </w:rPr>
      </w:pPr>
      <w:r>
        <w:rPr>
          <w:rFonts w:hint="eastAsia" w:cs="Arial"/>
          <w:sz w:val="32"/>
          <w:szCs w:val="32"/>
        </w:rPr>
        <w:t>5.3.2.2　Ⅲ级应急响应行动</w:t>
      </w:r>
    </w:p>
    <w:p>
      <w:pPr>
        <w:spacing w:line="560" w:lineRule="exact"/>
        <w:ind w:firstLine="640" w:firstLineChars="200"/>
        <w:rPr>
          <w:rFonts w:hint="eastAsia" w:cs="Arial"/>
          <w:sz w:val="32"/>
          <w:szCs w:val="32"/>
        </w:rPr>
      </w:pPr>
      <w:r>
        <w:rPr>
          <w:rFonts w:hint="eastAsia" w:cs="Arial"/>
          <w:sz w:val="32"/>
          <w:szCs w:val="32"/>
        </w:rPr>
        <w:t>市委宣传部、市公安局、应急管理局、气象局、水文局、自然资源局、住建局、交通运输局、水利局、文旅局、永安供电公司等部门立即派员进驻市防指，统一听从市防指指挥调度，迅速传达贯彻落实防御部署安排。</w:t>
      </w:r>
    </w:p>
    <w:p>
      <w:pPr>
        <w:spacing w:line="560" w:lineRule="exact"/>
        <w:ind w:firstLine="640" w:firstLineChars="200"/>
        <w:rPr>
          <w:rFonts w:hint="eastAsia" w:cs="Arial"/>
          <w:sz w:val="32"/>
          <w:szCs w:val="32"/>
        </w:rPr>
      </w:pPr>
      <w:r>
        <w:rPr>
          <w:rFonts w:hint="eastAsia" w:cs="Arial"/>
          <w:sz w:val="32"/>
          <w:szCs w:val="32"/>
        </w:rPr>
        <w:t>（1）市防指总指挥在岗指挥，1名以上副（总）指挥24小时在岗指挥。实时会商研判天气态势，安排部署防御工作。对预计降雨1小时超50毫米或3小时超100毫米，及时发布预警信息。每天1-2次向社会发布汛情信息，视情增加频次。</w:t>
      </w:r>
    </w:p>
    <w:p>
      <w:pPr>
        <w:spacing w:line="560" w:lineRule="exact"/>
        <w:ind w:firstLine="640" w:firstLineChars="200"/>
        <w:rPr>
          <w:rFonts w:hint="eastAsia" w:cs="Arial"/>
          <w:sz w:val="32"/>
          <w:szCs w:val="32"/>
        </w:rPr>
      </w:pPr>
      <w:r>
        <w:rPr>
          <w:rFonts w:hint="eastAsia" w:cs="Arial"/>
          <w:sz w:val="32"/>
          <w:szCs w:val="32"/>
        </w:rPr>
        <w:t>（2）市防汛办加强与气象、水利、水文、自然资源等部门和各地防指的联系，实时收集汇总雨情、水情、险情、灾情和全市防汛工作动态，提出防御工作建议意见，督促各成员单位和受影响乡（镇、街道）落实市防指各项指令要求。</w:t>
      </w:r>
    </w:p>
    <w:p>
      <w:pPr>
        <w:spacing w:line="560" w:lineRule="exact"/>
        <w:ind w:firstLine="640" w:firstLineChars="200"/>
        <w:rPr>
          <w:rFonts w:hint="eastAsia" w:cs="Arial"/>
          <w:sz w:val="32"/>
          <w:szCs w:val="32"/>
        </w:rPr>
      </w:pPr>
      <w:r>
        <w:rPr>
          <w:rFonts w:hint="eastAsia" w:cs="Arial"/>
          <w:sz w:val="32"/>
          <w:szCs w:val="32"/>
        </w:rPr>
        <w:t>（3）市应急管理局实时掌握隐患排查情况，督促落实安全度汛措施。对研判可能发生灾害区域协调预置兵力，提前下达市级救灾物资。牵头做好灾情统计、报灾工作。</w:t>
      </w:r>
    </w:p>
    <w:p>
      <w:pPr>
        <w:spacing w:line="560" w:lineRule="exact"/>
        <w:ind w:firstLine="640" w:firstLineChars="200"/>
        <w:rPr>
          <w:rFonts w:hint="eastAsia" w:cs="Arial"/>
          <w:sz w:val="32"/>
          <w:szCs w:val="32"/>
        </w:rPr>
      </w:pPr>
      <w:r>
        <w:rPr>
          <w:rFonts w:hint="eastAsia" w:cs="Arial"/>
          <w:sz w:val="32"/>
          <w:szCs w:val="32"/>
        </w:rPr>
        <w:t>（4）市气象局每隔2小时统计降雨情况，发布短历时暴雨、台风预警信息。</w:t>
      </w:r>
    </w:p>
    <w:p>
      <w:pPr>
        <w:spacing w:line="560" w:lineRule="exact"/>
        <w:ind w:firstLine="640" w:firstLineChars="200"/>
        <w:rPr>
          <w:rFonts w:hint="eastAsia" w:cs="Arial"/>
          <w:sz w:val="32"/>
          <w:szCs w:val="32"/>
        </w:rPr>
      </w:pPr>
      <w:r>
        <w:rPr>
          <w:rFonts w:hint="eastAsia" w:cs="Arial"/>
          <w:sz w:val="32"/>
          <w:szCs w:val="32"/>
        </w:rPr>
        <w:t>（5）市水文局根据实时雨水情发布降雨及其影响区域洪水实况及趋势预报。</w:t>
      </w:r>
    </w:p>
    <w:p>
      <w:pPr>
        <w:spacing w:line="560" w:lineRule="exact"/>
        <w:ind w:firstLine="640" w:firstLineChars="200"/>
        <w:rPr>
          <w:rFonts w:hint="eastAsia" w:cs="Arial"/>
          <w:sz w:val="32"/>
          <w:szCs w:val="32"/>
        </w:rPr>
      </w:pPr>
      <w:r>
        <w:rPr>
          <w:rFonts w:hint="eastAsia" w:cs="Arial"/>
          <w:sz w:val="32"/>
          <w:szCs w:val="32"/>
        </w:rPr>
        <w:t>（6）市自然资源局按照地质灾害防御方案，启动应急响应。</w:t>
      </w:r>
    </w:p>
    <w:p>
      <w:pPr>
        <w:spacing w:line="560" w:lineRule="exact"/>
        <w:ind w:firstLine="640" w:firstLineChars="200"/>
        <w:rPr>
          <w:rFonts w:hint="eastAsia" w:cs="Arial"/>
          <w:sz w:val="32"/>
          <w:szCs w:val="32"/>
        </w:rPr>
      </w:pPr>
      <w:r>
        <w:rPr>
          <w:rFonts w:hint="eastAsia" w:cs="Arial"/>
          <w:sz w:val="32"/>
          <w:szCs w:val="32"/>
        </w:rPr>
        <w:t>（7）市水利局实时掌握水库水情，加密巡查水利设施设备。掌握灾害影响区内，重要水工程（大坝、防洪堤、排涝站）的运行情况。</w:t>
      </w:r>
    </w:p>
    <w:p>
      <w:pPr>
        <w:spacing w:line="560" w:lineRule="exact"/>
        <w:ind w:firstLine="640" w:firstLineChars="200"/>
        <w:rPr>
          <w:rFonts w:hint="eastAsia" w:cs="Arial"/>
          <w:sz w:val="32"/>
          <w:szCs w:val="32"/>
        </w:rPr>
      </w:pPr>
      <w:r>
        <w:rPr>
          <w:rFonts w:hint="eastAsia" w:cs="Arial"/>
          <w:sz w:val="32"/>
          <w:szCs w:val="32"/>
        </w:rPr>
        <w:t>（8）市交通运输局实时掌握公路、水运等交通运行情况，适时管控交通。提前预置交通应急抢险队伍至可能发生交通阻断的区域。</w:t>
      </w:r>
    </w:p>
    <w:p>
      <w:pPr>
        <w:spacing w:line="560" w:lineRule="exact"/>
        <w:ind w:firstLine="640" w:firstLineChars="200"/>
        <w:rPr>
          <w:rFonts w:hint="eastAsia" w:cs="Arial"/>
          <w:sz w:val="32"/>
          <w:szCs w:val="32"/>
        </w:rPr>
      </w:pPr>
      <w:r>
        <w:rPr>
          <w:rFonts w:hint="eastAsia" w:cs="Arial"/>
          <w:sz w:val="32"/>
          <w:szCs w:val="32"/>
        </w:rPr>
        <w:t>（9）市住建局实时掌握危旧房屋、在建工程等安排部署防御工作情况。对危险区域提前停止作业，转移人员、设施设备。</w:t>
      </w:r>
    </w:p>
    <w:p>
      <w:pPr>
        <w:spacing w:line="560" w:lineRule="exact"/>
        <w:ind w:firstLine="640" w:firstLineChars="200"/>
        <w:rPr>
          <w:rFonts w:hint="eastAsia" w:cs="Arial"/>
          <w:sz w:val="32"/>
          <w:szCs w:val="32"/>
        </w:rPr>
      </w:pPr>
      <w:r>
        <w:rPr>
          <w:rFonts w:hint="eastAsia" w:cs="Arial"/>
          <w:sz w:val="32"/>
          <w:szCs w:val="32"/>
        </w:rPr>
        <w:t>（10）市公安局：及时疏散交通和人员。</w:t>
      </w:r>
    </w:p>
    <w:p>
      <w:pPr>
        <w:spacing w:line="560" w:lineRule="exact"/>
        <w:ind w:firstLine="640" w:firstLineChars="200"/>
        <w:rPr>
          <w:rFonts w:hint="eastAsia" w:cs="Arial"/>
          <w:sz w:val="32"/>
          <w:szCs w:val="32"/>
        </w:rPr>
      </w:pPr>
      <w:r>
        <w:rPr>
          <w:rFonts w:hint="eastAsia" w:cs="Arial"/>
          <w:sz w:val="32"/>
          <w:szCs w:val="32"/>
        </w:rPr>
        <w:t>（11）市委宣传部：每天2-3次滚动发布汛情和暴雨洪水台风动态，宣传防灾安全知识，视情增加频次。</w:t>
      </w:r>
    </w:p>
    <w:p>
      <w:pPr>
        <w:spacing w:line="560" w:lineRule="exact"/>
        <w:ind w:firstLine="640" w:firstLineChars="200"/>
        <w:rPr>
          <w:rFonts w:hint="eastAsia" w:cs="Arial"/>
          <w:sz w:val="32"/>
          <w:szCs w:val="32"/>
        </w:rPr>
      </w:pPr>
      <w:r>
        <w:rPr>
          <w:rFonts w:hint="eastAsia" w:cs="Arial"/>
          <w:sz w:val="32"/>
          <w:szCs w:val="32"/>
        </w:rPr>
        <w:t>（12）市人武部、武警三明支队执勤二大队、消防应急救援大队等抢险队伍分区域整装待命，重点区域提前预置官兵。</w:t>
      </w:r>
    </w:p>
    <w:p>
      <w:pPr>
        <w:spacing w:line="560" w:lineRule="exact"/>
        <w:ind w:firstLine="640" w:firstLineChars="200"/>
        <w:rPr>
          <w:rFonts w:hint="eastAsia" w:cs="Arial"/>
          <w:sz w:val="32"/>
          <w:szCs w:val="32"/>
        </w:rPr>
      </w:pPr>
      <w:r>
        <w:rPr>
          <w:rFonts w:hint="eastAsia" w:cs="Arial"/>
          <w:sz w:val="32"/>
          <w:szCs w:val="32"/>
        </w:rPr>
        <w:t>（13）供电公司实时掌握全市供电情况，适时关闭危险区域电路设施，预置抢险队伍至可能发生供电中断区域。</w:t>
      </w:r>
    </w:p>
    <w:p>
      <w:pPr>
        <w:spacing w:line="560" w:lineRule="exact"/>
        <w:ind w:firstLine="640" w:firstLineChars="200"/>
        <w:rPr>
          <w:rFonts w:hint="eastAsia" w:cs="Arial"/>
          <w:sz w:val="32"/>
          <w:szCs w:val="32"/>
        </w:rPr>
      </w:pPr>
      <w:r>
        <w:rPr>
          <w:rFonts w:hint="eastAsia" w:cs="Arial"/>
          <w:sz w:val="32"/>
          <w:szCs w:val="32"/>
        </w:rPr>
        <w:t>（14）市文旅局实时掌握旅游景区防御工作部署安排。适时关闭旅游景区，疏散旅客和工作人员，转移贵重文物。</w:t>
      </w:r>
    </w:p>
    <w:p>
      <w:pPr>
        <w:spacing w:line="560" w:lineRule="exact"/>
        <w:ind w:firstLine="640" w:firstLineChars="200"/>
        <w:rPr>
          <w:rFonts w:hint="eastAsia" w:cs="Arial"/>
          <w:sz w:val="32"/>
          <w:szCs w:val="32"/>
        </w:rPr>
      </w:pPr>
      <w:r>
        <w:rPr>
          <w:rFonts w:hint="eastAsia" w:cs="Arial"/>
          <w:sz w:val="32"/>
          <w:szCs w:val="32"/>
        </w:rPr>
        <w:t>（15）市城管局实时掌握城区低洼、沿河地带防御工作部署安排。适时采取拦挡、断电、警示等措施保证沿河安全。</w:t>
      </w:r>
    </w:p>
    <w:p>
      <w:pPr>
        <w:spacing w:line="560" w:lineRule="exact"/>
        <w:ind w:firstLine="640" w:firstLineChars="200"/>
        <w:rPr>
          <w:rFonts w:hint="eastAsia" w:cs="Arial"/>
          <w:sz w:val="32"/>
          <w:szCs w:val="32"/>
        </w:rPr>
      </w:pPr>
      <w:r>
        <w:rPr>
          <w:rFonts w:hint="eastAsia" w:cs="Arial"/>
          <w:sz w:val="32"/>
          <w:szCs w:val="32"/>
        </w:rPr>
        <w:t>（16）水库调度专家组入驻市防指，协调调度水库电站。</w:t>
      </w:r>
    </w:p>
    <w:p>
      <w:pPr>
        <w:spacing w:line="560" w:lineRule="exact"/>
        <w:ind w:firstLine="640" w:firstLineChars="200"/>
        <w:rPr>
          <w:rFonts w:hint="eastAsia" w:cs="Arial"/>
          <w:sz w:val="32"/>
          <w:szCs w:val="32"/>
        </w:rPr>
      </w:pPr>
      <w:r>
        <w:rPr>
          <w:rFonts w:hint="eastAsia" w:cs="Arial"/>
          <w:sz w:val="32"/>
          <w:szCs w:val="32"/>
        </w:rPr>
        <w:t>（17）其他成员单位按照Ⅲ级应急响应有关要求迅速行动。</w:t>
      </w:r>
    </w:p>
    <w:p>
      <w:pPr>
        <w:spacing w:line="560" w:lineRule="exact"/>
        <w:ind w:firstLine="640" w:firstLineChars="200"/>
        <w:rPr>
          <w:rFonts w:hint="eastAsia" w:cs="Arial"/>
          <w:sz w:val="32"/>
          <w:szCs w:val="32"/>
        </w:rPr>
      </w:pPr>
      <w:r>
        <w:rPr>
          <w:rFonts w:hint="eastAsia" w:cs="Arial"/>
          <w:sz w:val="32"/>
          <w:szCs w:val="32"/>
        </w:rPr>
        <w:t>5.3.2.3 值班值守</w:t>
      </w:r>
    </w:p>
    <w:p>
      <w:pPr>
        <w:spacing w:line="560" w:lineRule="exact"/>
        <w:ind w:firstLine="640" w:firstLineChars="200"/>
        <w:rPr>
          <w:rFonts w:hint="eastAsia" w:cs="Arial"/>
          <w:sz w:val="32"/>
          <w:szCs w:val="32"/>
        </w:rPr>
      </w:pPr>
      <w:r>
        <w:rPr>
          <w:rFonts w:hint="eastAsia" w:cs="Arial"/>
          <w:sz w:val="32"/>
          <w:szCs w:val="32"/>
        </w:rPr>
        <w:t>应急管理局、气象局、水文局、水利局、市自然资源局等成员单位主要负责同志在岗带班，1名负责人及1名值班员24小时在岗带班、值班；市委宣传部、市人武部、公安局、住建局、交通运输局、文旅局、城管局、武警三明支队执勤二大队、消防救援大队、永安供电公司等成员单位1名负责人及1名值班员24小时在岗带班、值班；其他防指成员单位加强值班值守。</w:t>
      </w:r>
    </w:p>
    <w:p>
      <w:pPr>
        <w:spacing w:line="560" w:lineRule="exact"/>
        <w:ind w:firstLine="643" w:firstLineChars="200"/>
        <w:rPr>
          <w:rFonts w:hint="eastAsia" w:cs="Arial"/>
          <w:b/>
          <w:bCs/>
          <w:sz w:val="32"/>
          <w:szCs w:val="32"/>
        </w:rPr>
      </w:pPr>
      <w:r>
        <w:rPr>
          <w:rFonts w:hint="eastAsia" w:cs="Arial"/>
          <w:b/>
          <w:bCs/>
          <w:sz w:val="32"/>
          <w:szCs w:val="32"/>
        </w:rPr>
        <w:t>5.3.3 Ⅱ级响应</w:t>
      </w:r>
    </w:p>
    <w:p>
      <w:pPr>
        <w:spacing w:line="560" w:lineRule="exact"/>
        <w:ind w:firstLine="640" w:firstLineChars="200"/>
        <w:rPr>
          <w:rFonts w:hint="eastAsia" w:cs="Arial"/>
          <w:sz w:val="32"/>
          <w:szCs w:val="32"/>
        </w:rPr>
      </w:pPr>
      <w:r>
        <w:rPr>
          <w:rFonts w:hint="eastAsia" w:cs="Arial"/>
          <w:sz w:val="32"/>
          <w:szCs w:val="32"/>
        </w:rPr>
        <w:t>5.3.3.1 出现下列情况之一者，市防指应立即启动防暴雨或防洪防台风Ⅱ级响应。</w:t>
      </w:r>
    </w:p>
    <w:p>
      <w:pPr>
        <w:spacing w:line="560" w:lineRule="exact"/>
        <w:ind w:firstLine="640" w:firstLineChars="200"/>
        <w:rPr>
          <w:rFonts w:hint="eastAsia" w:cs="Arial"/>
          <w:sz w:val="32"/>
          <w:szCs w:val="32"/>
        </w:rPr>
      </w:pPr>
      <w:r>
        <w:rPr>
          <w:rFonts w:hint="eastAsia" w:cs="Arial"/>
          <w:sz w:val="32"/>
          <w:szCs w:val="32"/>
        </w:rPr>
        <w:t>（1）市气象台发布暴雨红色警报，统计过去24小时全市有3个（含）以上乡镇（街道）降雨超150毫米，且有灾情，预计未来24小时内仍有100毫米以上降雨。</w:t>
      </w:r>
    </w:p>
    <w:p>
      <w:pPr>
        <w:spacing w:line="560" w:lineRule="exact"/>
        <w:ind w:firstLine="640" w:firstLineChars="200"/>
        <w:rPr>
          <w:rFonts w:hint="eastAsia" w:cs="Arial"/>
          <w:sz w:val="32"/>
          <w:szCs w:val="32"/>
        </w:rPr>
      </w:pPr>
      <w:r>
        <w:rPr>
          <w:rFonts w:hint="eastAsia" w:cs="Arial"/>
          <w:sz w:val="32"/>
          <w:szCs w:val="32"/>
        </w:rPr>
        <w:t>（2）安砂水库总出库流量超过3200立方米/秒，且上游降雨仍将持续；上坂水库出库超过450立方米/秒,且上游降雨仍将持续。</w:t>
      </w:r>
    </w:p>
    <w:p>
      <w:pPr>
        <w:spacing w:line="560" w:lineRule="exact"/>
        <w:ind w:firstLine="640" w:firstLineChars="200"/>
        <w:rPr>
          <w:rFonts w:hint="eastAsia" w:cs="Arial"/>
          <w:sz w:val="32"/>
          <w:szCs w:val="32"/>
        </w:rPr>
      </w:pPr>
      <w:r>
        <w:rPr>
          <w:rFonts w:hint="eastAsia" w:cs="Arial"/>
          <w:sz w:val="32"/>
          <w:szCs w:val="32"/>
        </w:rPr>
        <w:t>（3）市水文局发布洪水预警，预计沙溪、巴溪、后溪、文川溪控制站之一将发生超保证水位洪水。</w:t>
      </w:r>
    </w:p>
    <w:p>
      <w:pPr>
        <w:spacing w:line="560" w:lineRule="exact"/>
        <w:ind w:firstLine="640" w:firstLineChars="200"/>
        <w:rPr>
          <w:rFonts w:hint="eastAsia" w:cs="Arial"/>
          <w:sz w:val="32"/>
          <w:szCs w:val="32"/>
        </w:rPr>
      </w:pPr>
      <w:r>
        <w:rPr>
          <w:rFonts w:hint="eastAsia" w:cs="Arial"/>
          <w:sz w:val="32"/>
          <w:szCs w:val="32"/>
        </w:rPr>
        <w:t>（4）市气象台发布台风红色预警，预计将有强热带风暴或台风严重影响我市。</w:t>
      </w:r>
    </w:p>
    <w:p>
      <w:pPr>
        <w:spacing w:line="560" w:lineRule="exact"/>
        <w:ind w:firstLine="640" w:firstLineChars="200"/>
        <w:rPr>
          <w:rFonts w:hint="eastAsia" w:cs="Arial"/>
          <w:sz w:val="32"/>
          <w:szCs w:val="32"/>
        </w:rPr>
      </w:pPr>
      <w:r>
        <w:rPr>
          <w:rFonts w:hint="eastAsia" w:cs="Arial"/>
          <w:sz w:val="32"/>
          <w:szCs w:val="32"/>
        </w:rPr>
        <w:t>（5）上级指令或市防指会商认为需要启动。</w:t>
      </w:r>
    </w:p>
    <w:p>
      <w:pPr>
        <w:spacing w:line="560" w:lineRule="exact"/>
        <w:ind w:firstLine="640" w:firstLineChars="200"/>
        <w:rPr>
          <w:rFonts w:hint="eastAsia" w:cs="Arial"/>
          <w:sz w:val="32"/>
          <w:szCs w:val="32"/>
        </w:rPr>
      </w:pPr>
      <w:r>
        <w:rPr>
          <w:rFonts w:hint="eastAsia" w:cs="Arial"/>
          <w:sz w:val="32"/>
          <w:szCs w:val="32"/>
        </w:rPr>
        <w:t>5.3.3.2 Ⅱ级应急响应行动</w:t>
      </w:r>
    </w:p>
    <w:p>
      <w:pPr>
        <w:spacing w:line="560" w:lineRule="exact"/>
        <w:ind w:firstLine="640" w:firstLineChars="200"/>
        <w:rPr>
          <w:rFonts w:hint="eastAsia" w:cs="Arial"/>
          <w:sz w:val="32"/>
          <w:szCs w:val="32"/>
        </w:rPr>
      </w:pPr>
      <w:r>
        <w:rPr>
          <w:rFonts w:hint="eastAsia" w:cs="Arial"/>
          <w:sz w:val="32"/>
          <w:szCs w:val="32"/>
        </w:rPr>
        <w:t>市委宣传部、市人武部、教育局、公安局、自然资源局、住建局、交通运输局、水利局、文旅局、卫健局、应急管理局、城管局、气象局、水文局、武警三明支队执勤二大队、消防救援大队、永安供电公司、中国电信永安分公司、中国移动永安分公司、中国联通永安分公司等部门负责人立即入驻市防指，统一听从市防指指挥调度，迅速传达贯彻落实防御部署安排。</w:t>
      </w:r>
    </w:p>
    <w:p>
      <w:pPr>
        <w:spacing w:line="560" w:lineRule="exact"/>
        <w:ind w:firstLine="640" w:firstLineChars="200"/>
        <w:rPr>
          <w:rFonts w:hint="eastAsia" w:cs="Arial"/>
          <w:sz w:val="32"/>
          <w:szCs w:val="32"/>
        </w:rPr>
      </w:pPr>
      <w:r>
        <w:rPr>
          <w:rFonts w:hint="eastAsia" w:cs="Arial"/>
          <w:sz w:val="32"/>
          <w:szCs w:val="32"/>
        </w:rPr>
        <w:t>（1）市防指总指挥、副（总）指挥24小时在岗指挥，召集有关成员单位和专家进一步会商汛情、险情、灾情，分析暴雨、洪水发展趋势和防御重点，实时发布预警信息至乡村主干，审议发布进入紧急防汛期的指令；派驻工作组深入防灾一线督促落实防御措施；指挥、协调各成员单位和各乡（镇、街道）防指联动配合，共同做好防汛抗洪抢险救灾工作；情况严重时，报请市委、市政府同意，实行“三停一休”〔即停工（业）、停产、停课、休市〕。</w:t>
      </w:r>
    </w:p>
    <w:p>
      <w:pPr>
        <w:spacing w:line="560" w:lineRule="exact"/>
        <w:ind w:firstLine="640" w:firstLineChars="200"/>
        <w:rPr>
          <w:rFonts w:hint="eastAsia" w:cs="Arial"/>
          <w:sz w:val="32"/>
          <w:szCs w:val="32"/>
        </w:rPr>
      </w:pPr>
      <w:r>
        <w:rPr>
          <w:rFonts w:hint="eastAsia" w:cs="Arial"/>
          <w:sz w:val="32"/>
          <w:szCs w:val="32"/>
        </w:rPr>
        <w:t>（2）市防汛办进一步核查市防指各项指令、要求的落实情况，收集更新各地灾情、险情、人员转移及抢险救灾动态信息，根据汛情变化，及时提出防御工作建议，协助市防指领导开展指挥调度工作，适时向社会发布汛情灾情。</w:t>
      </w:r>
    </w:p>
    <w:p>
      <w:pPr>
        <w:spacing w:line="560" w:lineRule="exact"/>
        <w:ind w:firstLine="640" w:firstLineChars="200"/>
        <w:rPr>
          <w:rFonts w:hint="eastAsia" w:cs="Arial"/>
          <w:sz w:val="32"/>
          <w:szCs w:val="32"/>
        </w:rPr>
      </w:pPr>
      <w:r>
        <w:rPr>
          <w:rFonts w:hint="eastAsia" w:cs="Arial"/>
          <w:sz w:val="32"/>
          <w:szCs w:val="32"/>
        </w:rPr>
        <w:t>（3）市应急管理局集结应急专业队伍，投入抢险救灾中；下达市级救灾物资；牵头做好灾情统计、报灾、核灾工作。</w:t>
      </w:r>
    </w:p>
    <w:p>
      <w:pPr>
        <w:spacing w:line="560" w:lineRule="exact"/>
        <w:ind w:firstLine="640" w:firstLineChars="200"/>
        <w:rPr>
          <w:rFonts w:hint="eastAsia" w:cs="Arial"/>
          <w:sz w:val="32"/>
          <w:szCs w:val="32"/>
        </w:rPr>
      </w:pPr>
      <w:r>
        <w:rPr>
          <w:rFonts w:hint="eastAsia" w:cs="Arial"/>
          <w:sz w:val="32"/>
          <w:szCs w:val="32"/>
        </w:rPr>
        <w:t>（4）市气象局逐时预报、滚动发布重点时段、重点区域、重点部位降雨趋势；以乡镇为单位，适时统计雨情。</w:t>
      </w:r>
    </w:p>
    <w:p>
      <w:pPr>
        <w:ind w:firstLine="640" w:firstLineChars="200"/>
        <w:rPr>
          <w:rFonts w:hint="eastAsia"/>
          <w:sz w:val="32"/>
          <w:szCs w:val="32"/>
        </w:rPr>
      </w:pPr>
      <w:r>
        <w:rPr>
          <w:rFonts w:hint="eastAsia" w:cs="Arial"/>
          <w:sz w:val="32"/>
          <w:szCs w:val="32"/>
        </w:rPr>
        <w:t>（5）市</w:t>
      </w:r>
      <w:r>
        <w:rPr>
          <w:rFonts w:hint="eastAsia"/>
          <w:sz w:val="32"/>
          <w:szCs w:val="32"/>
        </w:rPr>
        <w:t>水文局逐时发布降雨及其影响区域洪水实况及趋势预报。</w:t>
      </w:r>
    </w:p>
    <w:p>
      <w:pPr>
        <w:spacing w:line="560" w:lineRule="exact"/>
        <w:ind w:firstLine="640" w:firstLineChars="200"/>
        <w:rPr>
          <w:rFonts w:hint="eastAsia" w:cs="Arial"/>
          <w:sz w:val="32"/>
          <w:szCs w:val="32"/>
        </w:rPr>
      </w:pPr>
      <w:r>
        <w:rPr>
          <w:rFonts w:hint="eastAsia" w:cs="Arial"/>
          <w:sz w:val="32"/>
          <w:szCs w:val="32"/>
        </w:rPr>
        <w:t>（6）市自然资源局：按照应急预案方案，协调、会同乡镇、街道做好地质灾害监测预警和防治措施，入驻现场指导防治抗灾救灾工作。</w:t>
      </w:r>
    </w:p>
    <w:p>
      <w:pPr>
        <w:spacing w:line="560" w:lineRule="exact"/>
        <w:ind w:firstLine="640" w:firstLineChars="200"/>
        <w:rPr>
          <w:rFonts w:hint="eastAsia" w:cs="Arial"/>
          <w:sz w:val="32"/>
          <w:szCs w:val="32"/>
        </w:rPr>
      </w:pPr>
      <w:r>
        <w:rPr>
          <w:rFonts w:hint="eastAsia" w:cs="Arial"/>
          <w:sz w:val="32"/>
          <w:szCs w:val="32"/>
        </w:rPr>
        <w:t>（7）市水利局实时掌握水库水情，实时巡查重点区域水库；逐时掌握暴雨、洪水、台风影响区内重要水工程的运行情况；重点区域停止在建水利工程施工，落实安全度汛措施。启动城区排涝泵站，抽排城市内涝积水。</w:t>
      </w:r>
    </w:p>
    <w:p>
      <w:pPr>
        <w:spacing w:line="560" w:lineRule="exact"/>
        <w:ind w:firstLine="640" w:firstLineChars="200"/>
        <w:rPr>
          <w:rFonts w:hint="eastAsia" w:cs="Arial"/>
          <w:sz w:val="32"/>
          <w:szCs w:val="32"/>
        </w:rPr>
      </w:pPr>
      <w:r>
        <w:rPr>
          <w:rFonts w:hint="eastAsia" w:cs="Arial"/>
          <w:sz w:val="32"/>
          <w:szCs w:val="32"/>
        </w:rPr>
        <w:t xml:space="preserve">（8）市交通运输局做好重点区域道路管控封锁；投入应急队伍，及时抢通阻断交通道路；重点区域停止在建交通工程，落实安全度汛措施。 </w:t>
      </w:r>
    </w:p>
    <w:p>
      <w:pPr>
        <w:spacing w:line="560" w:lineRule="exact"/>
        <w:ind w:firstLine="640" w:firstLineChars="200"/>
        <w:rPr>
          <w:rFonts w:hint="eastAsia" w:cs="Arial"/>
          <w:sz w:val="32"/>
          <w:szCs w:val="32"/>
        </w:rPr>
      </w:pPr>
      <w:r>
        <w:rPr>
          <w:rFonts w:hint="eastAsia" w:cs="Arial"/>
          <w:sz w:val="32"/>
          <w:szCs w:val="32"/>
        </w:rPr>
        <w:t>（9）市公安局对低洼易涝的公共场合实行交通管制；对出现险情和安全隐患的路段实行封闭。</w:t>
      </w:r>
    </w:p>
    <w:p>
      <w:pPr>
        <w:spacing w:line="560" w:lineRule="exact"/>
        <w:ind w:firstLine="640" w:firstLineChars="200"/>
        <w:rPr>
          <w:rFonts w:hint="eastAsia" w:cs="Arial"/>
          <w:sz w:val="32"/>
          <w:szCs w:val="32"/>
        </w:rPr>
      </w:pPr>
      <w:r>
        <w:rPr>
          <w:rFonts w:hint="eastAsia" w:cs="Arial"/>
          <w:sz w:val="32"/>
          <w:szCs w:val="32"/>
        </w:rPr>
        <w:t>（10）市住建局重点区域停止在建工程，落实安全度汛措施。</w:t>
      </w:r>
    </w:p>
    <w:p>
      <w:pPr>
        <w:spacing w:line="560" w:lineRule="exact"/>
        <w:ind w:firstLine="640" w:firstLineChars="200"/>
        <w:rPr>
          <w:rFonts w:hint="eastAsia" w:cs="Arial"/>
          <w:sz w:val="32"/>
          <w:szCs w:val="32"/>
        </w:rPr>
      </w:pPr>
      <w:r>
        <w:rPr>
          <w:rFonts w:hint="eastAsia" w:cs="Arial"/>
          <w:sz w:val="32"/>
          <w:szCs w:val="32"/>
        </w:rPr>
        <w:t>（11）中国电信永安分公司、中国移动永安分公司、中国联通永安分公司：投入应急队伍抢通中断通信和广电网络信号，优先保证防汛相关部门通信和广电网络信号顺畅。</w:t>
      </w:r>
    </w:p>
    <w:p>
      <w:pPr>
        <w:spacing w:line="560" w:lineRule="exact"/>
        <w:ind w:firstLine="640" w:firstLineChars="200"/>
        <w:rPr>
          <w:rFonts w:hint="eastAsia" w:cs="Arial"/>
          <w:sz w:val="32"/>
          <w:szCs w:val="32"/>
        </w:rPr>
      </w:pPr>
      <w:r>
        <w:rPr>
          <w:rFonts w:hint="eastAsia" w:cs="Arial"/>
          <w:sz w:val="32"/>
          <w:szCs w:val="32"/>
        </w:rPr>
        <w:t>（12）市人武部、武警三明支队执勤二大队、消防救援大队：立即投入抢险救灾。</w:t>
      </w:r>
    </w:p>
    <w:p>
      <w:pPr>
        <w:spacing w:line="560" w:lineRule="exact"/>
        <w:ind w:firstLine="640" w:firstLineChars="200"/>
        <w:rPr>
          <w:rFonts w:hint="eastAsia" w:cs="Arial"/>
          <w:sz w:val="32"/>
          <w:szCs w:val="32"/>
        </w:rPr>
      </w:pPr>
      <w:r>
        <w:rPr>
          <w:rFonts w:hint="eastAsia" w:cs="Arial"/>
          <w:sz w:val="32"/>
          <w:szCs w:val="32"/>
        </w:rPr>
        <w:t>（13）供电公司：立即投入抢险队伍，抢通供电中断区域，优先保障防汛相关部门供电。</w:t>
      </w:r>
    </w:p>
    <w:p>
      <w:pPr>
        <w:spacing w:line="560" w:lineRule="exact"/>
        <w:ind w:firstLine="640" w:firstLineChars="200"/>
        <w:rPr>
          <w:rFonts w:hint="eastAsia" w:cs="Arial"/>
          <w:sz w:val="32"/>
          <w:szCs w:val="32"/>
        </w:rPr>
      </w:pPr>
      <w:r>
        <w:rPr>
          <w:rFonts w:hint="eastAsia" w:cs="Arial"/>
          <w:sz w:val="32"/>
          <w:szCs w:val="32"/>
        </w:rPr>
        <w:t>（14）市教育局：落实重点区域师生停课安排。</w:t>
      </w:r>
    </w:p>
    <w:p>
      <w:pPr>
        <w:spacing w:line="560" w:lineRule="exact"/>
        <w:ind w:firstLine="640" w:firstLineChars="200"/>
        <w:rPr>
          <w:rFonts w:hint="eastAsia" w:cs="Arial"/>
          <w:sz w:val="32"/>
          <w:szCs w:val="32"/>
        </w:rPr>
      </w:pPr>
      <w:r>
        <w:rPr>
          <w:rFonts w:hint="eastAsia" w:cs="Arial"/>
          <w:sz w:val="32"/>
          <w:szCs w:val="32"/>
        </w:rPr>
        <w:t xml:space="preserve">（15）市文旅局：关闭旅游景区，疏散游客和工作人员，转移贵重文物。 </w:t>
      </w:r>
    </w:p>
    <w:p>
      <w:pPr>
        <w:spacing w:line="560" w:lineRule="exact"/>
        <w:ind w:firstLine="640" w:firstLineChars="200"/>
        <w:rPr>
          <w:rFonts w:hint="eastAsia" w:cs="Arial"/>
          <w:sz w:val="32"/>
          <w:szCs w:val="32"/>
        </w:rPr>
      </w:pPr>
      <w:r>
        <w:rPr>
          <w:rFonts w:hint="eastAsia" w:cs="Arial"/>
          <w:sz w:val="32"/>
          <w:szCs w:val="32"/>
        </w:rPr>
        <w:t>（16）市卫健局：立即派出卫生应急医学救援队伍赴一线开展医疗救助。</w:t>
      </w:r>
    </w:p>
    <w:p>
      <w:pPr>
        <w:spacing w:line="560" w:lineRule="exact"/>
        <w:ind w:firstLine="640" w:firstLineChars="200"/>
        <w:rPr>
          <w:rFonts w:hint="eastAsia" w:cs="Arial"/>
          <w:sz w:val="32"/>
          <w:szCs w:val="32"/>
        </w:rPr>
      </w:pPr>
      <w:r>
        <w:rPr>
          <w:rFonts w:hint="eastAsia" w:cs="Arial"/>
          <w:sz w:val="32"/>
          <w:szCs w:val="32"/>
        </w:rPr>
        <w:t>（17）市城管局：</w:t>
      </w:r>
      <w:r>
        <w:rPr>
          <w:rFonts w:hint="eastAsia" w:ascii="宋体" w:hAnsi="宋体" w:cs="宋体"/>
          <w:sz w:val="32"/>
          <w:szCs w:val="32"/>
        </w:rPr>
        <w:t>做好城区低洼、沿河地带积水疏通，适时采取拦挡、断电、警示等措施保证沿河安全。</w:t>
      </w:r>
    </w:p>
    <w:p>
      <w:pPr>
        <w:spacing w:line="560" w:lineRule="exact"/>
        <w:ind w:firstLine="640" w:firstLineChars="200"/>
        <w:rPr>
          <w:rFonts w:hint="eastAsia" w:cs="Arial"/>
          <w:sz w:val="32"/>
          <w:szCs w:val="32"/>
        </w:rPr>
      </w:pPr>
      <w:r>
        <w:rPr>
          <w:rFonts w:hint="eastAsia" w:cs="Arial"/>
          <w:sz w:val="32"/>
          <w:szCs w:val="32"/>
        </w:rPr>
        <w:t>（18）市委宣传部：根据《福建省防汛防台风信息发布方案要求》（闽防〔2019〕13号），每两小时发布一次汛情和暴雨洪水台风动态，视情减少或暂停娱乐性节目及广告。</w:t>
      </w:r>
    </w:p>
    <w:p>
      <w:pPr>
        <w:spacing w:line="560" w:lineRule="exact"/>
        <w:ind w:firstLine="640" w:firstLineChars="200"/>
        <w:rPr>
          <w:rFonts w:hint="eastAsia" w:cs="Arial"/>
          <w:sz w:val="32"/>
          <w:szCs w:val="32"/>
        </w:rPr>
      </w:pPr>
      <w:r>
        <w:rPr>
          <w:rFonts w:hint="eastAsia" w:cs="Arial"/>
          <w:sz w:val="32"/>
          <w:szCs w:val="32"/>
        </w:rPr>
        <w:t>（19）水库调度专家组入驻市防指，协调调度水库电站。</w:t>
      </w:r>
    </w:p>
    <w:p>
      <w:pPr>
        <w:spacing w:line="560" w:lineRule="exact"/>
        <w:ind w:firstLine="640" w:firstLineChars="200"/>
        <w:rPr>
          <w:rFonts w:hint="eastAsia" w:cs="Arial"/>
          <w:sz w:val="32"/>
          <w:szCs w:val="32"/>
        </w:rPr>
      </w:pPr>
      <w:r>
        <w:rPr>
          <w:rFonts w:hint="eastAsia" w:cs="Arial"/>
          <w:sz w:val="32"/>
          <w:szCs w:val="32"/>
        </w:rPr>
        <w:t>（20）其他成员单位按照Ⅱ级应急响应有关要求迅速行动。</w:t>
      </w:r>
    </w:p>
    <w:p>
      <w:pPr>
        <w:spacing w:line="560" w:lineRule="exact"/>
        <w:ind w:firstLine="640" w:firstLineChars="200"/>
        <w:rPr>
          <w:rFonts w:hint="eastAsia" w:cs="Arial"/>
          <w:sz w:val="32"/>
          <w:szCs w:val="32"/>
        </w:rPr>
      </w:pPr>
      <w:r>
        <w:rPr>
          <w:rFonts w:hint="eastAsia" w:cs="Arial"/>
          <w:sz w:val="32"/>
          <w:szCs w:val="32"/>
        </w:rPr>
        <w:t>5.3.3.3 值班值守</w:t>
      </w:r>
    </w:p>
    <w:p>
      <w:pPr>
        <w:spacing w:line="560" w:lineRule="exact"/>
        <w:ind w:firstLine="640" w:firstLineChars="200"/>
        <w:rPr>
          <w:rFonts w:hint="eastAsia" w:cs="Arial"/>
          <w:sz w:val="32"/>
          <w:szCs w:val="32"/>
        </w:rPr>
      </w:pPr>
      <w:r>
        <w:rPr>
          <w:rFonts w:hint="eastAsia" w:cs="Arial"/>
          <w:sz w:val="32"/>
          <w:szCs w:val="32"/>
        </w:rPr>
        <w:t>市委宣传部、市人武部、教育局、公安局、自然资源局、住建局、交通运输局、水利局、文旅局、卫健局、应急管理局、城管局、气象局、水文局、武警三明支队执勤二大队、消防救援大队、永安供电公司、中国电信永安分公司、中国移动永安分公司、中国联通永安分公司等单位主要负责同志24小时在岗带班或现场应急处置，1名负责人及1名值班员24小时在岗带班、值班；其他防指成员单位1名负责人及1名值班员24小时在岗带班、值班。</w:t>
      </w:r>
    </w:p>
    <w:p>
      <w:pPr>
        <w:spacing w:line="560" w:lineRule="exact"/>
        <w:ind w:firstLine="643" w:firstLineChars="200"/>
        <w:rPr>
          <w:rFonts w:hint="eastAsia" w:cs="Arial"/>
          <w:b/>
          <w:bCs/>
          <w:sz w:val="32"/>
          <w:szCs w:val="32"/>
        </w:rPr>
      </w:pPr>
      <w:r>
        <w:rPr>
          <w:rFonts w:hint="eastAsia" w:cs="Arial"/>
          <w:b/>
          <w:bCs/>
          <w:sz w:val="32"/>
          <w:szCs w:val="32"/>
        </w:rPr>
        <w:t>5.3.4 Ⅰ级响应</w:t>
      </w:r>
    </w:p>
    <w:p>
      <w:pPr>
        <w:spacing w:line="560" w:lineRule="exact"/>
        <w:ind w:firstLine="640" w:firstLineChars="200"/>
        <w:rPr>
          <w:rFonts w:hint="eastAsia" w:cs="Arial"/>
          <w:sz w:val="32"/>
          <w:szCs w:val="32"/>
        </w:rPr>
      </w:pPr>
      <w:r>
        <w:rPr>
          <w:rFonts w:hint="eastAsia" w:cs="Arial"/>
          <w:sz w:val="32"/>
          <w:szCs w:val="32"/>
        </w:rPr>
        <w:t>5.3.4.1 出现下列情况之一者，市防指应立即启动防暴雨或防洪防台风Ⅰ级响应。</w:t>
      </w:r>
    </w:p>
    <w:p>
      <w:pPr>
        <w:spacing w:line="560" w:lineRule="exact"/>
        <w:ind w:firstLine="640" w:firstLineChars="200"/>
        <w:rPr>
          <w:rFonts w:hint="eastAsia" w:cs="Arial"/>
          <w:sz w:val="32"/>
          <w:szCs w:val="32"/>
        </w:rPr>
      </w:pPr>
      <w:r>
        <w:rPr>
          <w:rFonts w:hint="eastAsia" w:cs="Arial"/>
          <w:sz w:val="32"/>
          <w:szCs w:val="32"/>
        </w:rPr>
        <w:t>（1）市气象台发布暴雨红色警报，统计过去24小时全市有2个（含）以上乡镇（街道）降雨超200毫米，预计未来24小时内仍有100毫米以上降雨。</w:t>
      </w:r>
    </w:p>
    <w:p>
      <w:pPr>
        <w:spacing w:line="560" w:lineRule="exact"/>
        <w:ind w:firstLine="640" w:firstLineChars="200"/>
        <w:rPr>
          <w:rFonts w:hint="eastAsia" w:cs="Arial"/>
          <w:sz w:val="32"/>
          <w:szCs w:val="32"/>
        </w:rPr>
      </w:pPr>
      <w:r>
        <w:rPr>
          <w:rFonts w:hint="eastAsia" w:cs="Arial"/>
          <w:sz w:val="32"/>
          <w:szCs w:val="32"/>
        </w:rPr>
        <w:t>（2）安砂水库总出库流量超过3800立方米/秒，且上游降雨仍将持续；上坂水库出库超过600立方米/秒,且上游降雨仍将持续。</w:t>
      </w:r>
    </w:p>
    <w:p>
      <w:pPr>
        <w:spacing w:line="560" w:lineRule="exact"/>
        <w:ind w:firstLine="640" w:firstLineChars="200"/>
        <w:rPr>
          <w:rFonts w:hint="eastAsia" w:cs="Arial"/>
          <w:sz w:val="32"/>
          <w:szCs w:val="32"/>
        </w:rPr>
      </w:pPr>
      <w:r>
        <w:rPr>
          <w:rFonts w:hint="eastAsia" w:cs="Arial"/>
          <w:sz w:val="32"/>
          <w:szCs w:val="32"/>
        </w:rPr>
        <w:t>（3）市水文局发布洪水预警，预计沙溪、巴溪、后溪、文川溪控制站，将有两个（含）以上发生超保证水位洪水。</w:t>
      </w:r>
    </w:p>
    <w:p>
      <w:pPr>
        <w:spacing w:line="560" w:lineRule="exact"/>
        <w:ind w:firstLine="640" w:firstLineChars="200"/>
        <w:rPr>
          <w:rFonts w:hint="eastAsia" w:cs="Arial"/>
          <w:sz w:val="32"/>
          <w:szCs w:val="32"/>
        </w:rPr>
      </w:pPr>
      <w:r>
        <w:rPr>
          <w:rFonts w:hint="eastAsia" w:cs="Arial"/>
          <w:sz w:val="32"/>
          <w:szCs w:val="32"/>
        </w:rPr>
        <w:t>（4）市气象台发布台风红色警报，预计将有强台风及超强台风严重影响我市。</w:t>
      </w:r>
    </w:p>
    <w:p>
      <w:pPr>
        <w:spacing w:line="560" w:lineRule="exact"/>
        <w:ind w:firstLine="640" w:firstLineChars="200"/>
        <w:rPr>
          <w:rFonts w:hint="eastAsia" w:cs="Arial"/>
          <w:sz w:val="32"/>
          <w:szCs w:val="32"/>
        </w:rPr>
      </w:pPr>
      <w:r>
        <w:rPr>
          <w:rFonts w:hint="eastAsia" w:cs="Arial"/>
          <w:sz w:val="32"/>
          <w:szCs w:val="32"/>
        </w:rPr>
        <w:t>（5）上级指令或市防指会商并经总指挥批准认为需要启动。</w:t>
      </w:r>
    </w:p>
    <w:p>
      <w:pPr>
        <w:spacing w:line="560" w:lineRule="exact"/>
        <w:ind w:firstLine="640" w:firstLineChars="200"/>
        <w:rPr>
          <w:rFonts w:hint="eastAsia" w:cs="Arial"/>
          <w:sz w:val="32"/>
          <w:szCs w:val="32"/>
        </w:rPr>
      </w:pPr>
      <w:r>
        <w:rPr>
          <w:rFonts w:hint="eastAsia" w:cs="Arial"/>
          <w:sz w:val="32"/>
          <w:szCs w:val="32"/>
        </w:rPr>
        <w:t>5.3.4.2 Ⅰ级应急响应行动</w:t>
      </w:r>
    </w:p>
    <w:p>
      <w:pPr>
        <w:spacing w:line="560" w:lineRule="exact"/>
        <w:ind w:firstLine="640" w:firstLineChars="200"/>
        <w:rPr>
          <w:rFonts w:hint="eastAsia" w:cs="Arial"/>
          <w:sz w:val="32"/>
          <w:szCs w:val="32"/>
        </w:rPr>
      </w:pPr>
      <w:r>
        <w:rPr>
          <w:rFonts w:hint="eastAsia" w:cs="Arial"/>
          <w:sz w:val="32"/>
          <w:szCs w:val="32"/>
        </w:rPr>
        <w:t>市委宣传部、市人武部、教育局、工信局、公安局、自然资源局、住建局、交通运输局、水利局、文旅局、卫健局、应急管理局、城管局、气象局、水文局、武警三明支队执勤二大队、消防救援大队、永安供电公司、中国电信永安分公司、中国移动永安分公司、中国联通永安分公司等部门负责人立即入驻市防指，统一听从市防指指挥调度，迅速传达贯彻落实防御部署安排。必要时，进行全民紧急总动员，请求上级和有关方面支援。</w:t>
      </w:r>
    </w:p>
    <w:p>
      <w:pPr>
        <w:spacing w:line="560" w:lineRule="exact"/>
        <w:ind w:firstLine="640" w:firstLineChars="200"/>
        <w:rPr>
          <w:rFonts w:hint="eastAsia" w:cs="Arial"/>
          <w:sz w:val="32"/>
          <w:szCs w:val="32"/>
        </w:rPr>
      </w:pPr>
      <w:r>
        <w:rPr>
          <w:rFonts w:hint="eastAsia" w:cs="Arial"/>
          <w:sz w:val="32"/>
          <w:szCs w:val="32"/>
        </w:rPr>
        <w:t>（1）市防指总指挥、副（总）指挥24小时在岗指挥。市防指提请市委、市政府主要领导组织召开全市紧急会议、全面紧急动员部署防汛抗洪抢险救灾工作。报请市委、市政府派出由市委、市政府领导带队市防指成员参加的工作组，赶赴防灾一线督导防御工作。必要时市防指视情发布紧急动员令，动员全社会共同做好防灾抗灾工作。情况严重时，报请市委、市政府同意，实行“三停一休”（即停工(业)、停产、停课、休市）；逐时、滚动向社会发布汛情信息。</w:t>
      </w:r>
    </w:p>
    <w:p>
      <w:pPr>
        <w:spacing w:line="560" w:lineRule="exact"/>
        <w:ind w:firstLine="640" w:firstLineChars="200"/>
        <w:rPr>
          <w:rFonts w:hint="eastAsia" w:cs="Arial"/>
          <w:sz w:val="32"/>
          <w:szCs w:val="32"/>
        </w:rPr>
      </w:pPr>
      <w:r>
        <w:rPr>
          <w:rFonts w:hint="eastAsia" w:cs="Arial"/>
          <w:sz w:val="32"/>
          <w:szCs w:val="32"/>
        </w:rPr>
        <w:t xml:space="preserve">（2）市防汛办全面核查市防指各项指令、要求的落实情况，收集更新各地灾情、险情、人员转移抢险救灾动态信息，对重大防御决策部署提出建议意见，协助市防指领导开展指挥调度工作。 </w:t>
      </w:r>
    </w:p>
    <w:p>
      <w:pPr>
        <w:spacing w:line="560" w:lineRule="exact"/>
        <w:ind w:firstLine="640" w:firstLineChars="200"/>
        <w:rPr>
          <w:rFonts w:hint="eastAsia" w:cs="Arial"/>
          <w:sz w:val="32"/>
          <w:szCs w:val="32"/>
        </w:rPr>
      </w:pPr>
      <w:r>
        <w:rPr>
          <w:rFonts w:hint="eastAsia" w:cs="Arial"/>
          <w:sz w:val="32"/>
          <w:szCs w:val="32"/>
        </w:rPr>
        <w:t>（3）市应急管理局对重大防洪决策提出建议意见，发布重大险情、灾情及其他重大突发事件信息；指挥协调应急专业队伍立即投入抢险救灾；紧急下达市级救灾物资，调配应急物资供给；实时做好灾情统计、报灾、核灾工作。</w:t>
      </w:r>
    </w:p>
    <w:p>
      <w:pPr>
        <w:spacing w:line="560" w:lineRule="exact"/>
        <w:ind w:firstLine="640" w:firstLineChars="200"/>
        <w:rPr>
          <w:rFonts w:hint="eastAsia" w:cs="Arial"/>
          <w:sz w:val="32"/>
          <w:szCs w:val="32"/>
        </w:rPr>
      </w:pPr>
      <w:r>
        <w:rPr>
          <w:rFonts w:hint="eastAsia" w:cs="Arial"/>
          <w:sz w:val="32"/>
          <w:szCs w:val="32"/>
        </w:rPr>
        <w:t>（4）市气象局逐时预报、滚动发布重点时段、重点区域、重点部位降雨趋势，视情实时预报；以乡镇为单位，视情统计雨情。</w:t>
      </w:r>
    </w:p>
    <w:p>
      <w:pPr>
        <w:spacing w:line="560" w:lineRule="exact"/>
        <w:ind w:firstLine="640" w:firstLineChars="200"/>
        <w:rPr>
          <w:rFonts w:hint="eastAsia" w:cs="Arial"/>
          <w:sz w:val="32"/>
          <w:szCs w:val="32"/>
        </w:rPr>
      </w:pPr>
      <w:r>
        <w:rPr>
          <w:rFonts w:hint="eastAsia" w:cs="Arial"/>
          <w:sz w:val="32"/>
          <w:szCs w:val="32"/>
        </w:rPr>
        <w:t>（5）市水文局逐时发布降雨及其影响区域洪水实况及趋势预报，视情实时预报。</w:t>
      </w:r>
    </w:p>
    <w:p>
      <w:pPr>
        <w:spacing w:line="560" w:lineRule="exact"/>
        <w:ind w:firstLine="640" w:firstLineChars="200"/>
        <w:rPr>
          <w:rFonts w:hint="eastAsia" w:cs="Arial"/>
          <w:sz w:val="32"/>
          <w:szCs w:val="32"/>
        </w:rPr>
      </w:pPr>
      <w:r>
        <w:rPr>
          <w:rFonts w:hint="eastAsia" w:cs="Arial"/>
          <w:sz w:val="32"/>
          <w:szCs w:val="32"/>
        </w:rPr>
        <w:t>（6）市自然资源局按照应急预案方案，协调、会同乡镇（街道）做好地质灾害监测预警和防治措施，配合乡镇（街道）组织转移地质灾害危险区域人员。</w:t>
      </w:r>
    </w:p>
    <w:p>
      <w:pPr>
        <w:spacing w:line="560" w:lineRule="exact"/>
        <w:ind w:firstLine="640" w:firstLineChars="200"/>
        <w:rPr>
          <w:rFonts w:hint="eastAsia" w:cs="Arial"/>
          <w:sz w:val="32"/>
          <w:szCs w:val="32"/>
        </w:rPr>
      </w:pPr>
      <w:r>
        <w:rPr>
          <w:rFonts w:hint="eastAsia" w:cs="Arial"/>
          <w:sz w:val="32"/>
          <w:szCs w:val="32"/>
        </w:rPr>
        <w:t>（7）市水利局逐时掌握水库水情，实时巡查重点区域水库；实时掌握暴雨、洪水、台风影响区内，重要水工程的运行情况；全面停止在建水利工程施工，落实安全度汛措施。启动城区排涝泵站，抽排城市内涝积水。</w:t>
      </w:r>
    </w:p>
    <w:p>
      <w:pPr>
        <w:spacing w:line="560" w:lineRule="exact"/>
        <w:ind w:firstLine="640" w:firstLineChars="200"/>
        <w:rPr>
          <w:rFonts w:hint="eastAsia" w:cs="Arial"/>
          <w:sz w:val="32"/>
          <w:szCs w:val="32"/>
        </w:rPr>
      </w:pPr>
      <w:r>
        <w:rPr>
          <w:rFonts w:hint="eastAsia" w:cs="Arial"/>
          <w:sz w:val="32"/>
          <w:szCs w:val="32"/>
        </w:rPr>
        <w:t>（8）市交通运输局全面实行在建交通工程停工措施；协调关闭或管制高速公路、机场，关闭或管制码头、跨河大桥。</w:t>
      </w:r>
    </w:p>
    <w:p>
      <w:pPr>
        <w:spacing w:line="560" w:lineRule="exact"/>
        <w:ind w:firstLine="640" w:firstLineChars="200"/>
        <w:rPr>
          <w:rFonts w:hint="eastAsia" w:cs="Arial"/>
          <w:sz w:val="32"/>
          <w:szCs w:val="32"/>
        </w:rPr>
      </w:pPr>
      <w:r>
        <w:rPr>
          <w:rFonts w:hint="eastAsia" w:cs="Arial"/>
          <w:sz w:val="32"/>
          <w:szCs w:val="32"/>
        </w:rPr>
        <w:t>（9）市住建局全面实行在建建筑工程停工措施。</w:t>
      </w:r>
    </w:p>
    <w:p>
      <w:pPr>
        <w:spacing w:line="560" w:lineRule="exact"/>
        <w:ind w:firstLine="640" w:firstLineChars="200"/>
        <w:rPr>
          <w:rFonts w:hint="eastAsia" w:cs="Arial"/>
          <w:sz w:val="32"/>
          <w:szCs w:val="32"/>
        </w:rPr>
      </w:pPr>
      <w:r>
        <w:rPr>
          <w:rFonts w:hint="eastAsia" w:cs="Arial"/>
          <w:sz w:val="32"/>
          <w:szCs w:val="32"/>
        </w:rPr>
        <w:t>（10）市公安局全面实行危险区域道路管控，协助当地政府转移疏导危险地带的群众。</w:t>
      </w:r>
    </w:p>
    <w:p>
      <w:pPr>
        <w:spacing w:line="560" w:lineRule="exact"/>
        <w:ind w:firstLine="640" w:firstLineChars="200"/>
        <w:rPr>
          <w:rFonts w:hint="eastAsia" w:cs="Arial"/>
          <w:sz w:val="32"/>
          <w:szCs w:val="32"/>
        </w:rPr>
      </w:pPr>
      <w:r>
        <w:rPr>
          <w:rFonts w:hint="eastAsia" w:cs="Arial"/>
          <w:sz w:val="32"/>
          <w:szCs w:val="32"/>
        </w:rPr>
        <w:t>（11）中国电信永安分公司、中国移动永安分公司、中国联通永安分公司投入应急队伍抢通中断通信和广电网络信号，优先保证防汛相关部门通信和广电网络信号顺畅。</w:t>
      </w:r>
    </w:p>
    <w:p>
      <w:pPr>
        <w:spacing w:line="560" w:lineRule="exact"/>
        <w:ind w:firstLine="640" w:firstLineChars="200"/>
        <w:rPr>
          <w:rFonts w:hint="eastAsia" w:cs="Arial"/>
          <w:sz w:val="32"/>
          <w:szCs w:val="32"/>
        </w:rPr>
      </w:pPr>
      <w:r>
        <w:rPr>
          <w:rFonts w:hint="eastAsia" w:cs="Arial"/>
          <w:sz w:val="32"/>
          <w:szCs w:val="32"/>
        </w:rPr>
        <w:t>（12）市委宣传部加密发布实时汛情和暴雨洪水台风动态，暂停娱乐性节目及广告。</w:t>
      </w:r>
    </w:p>
    <w:p>
      <w:pPr>
        <w:spacing w:line="560" w:lineRule="exact"/>
        <w:ind w:firstLine="640" w:firstLineChars="200"/>
        <w:rPr>
          <w:rFonts w:hint="eastAsia" w:cs="Arial"/>
          <w:sz w:val="32"/>
          <w:szCs w:val="32"/>
        </w:rPr>
      </w:pPr>
      <w:r>
        <w:rPr>
          <w:rFonts w:hint="eastAsia" w:cs="Arial"/>
          <w:sz w:val="32"/>
          <w:szCs w:val="32"/>
        </w:rPr>
        <w:t>（13）市人武部、武警三明支队执勤二大队、消防救援大队根据应急抢险需要立即投入抢险救灾。</w:t>
      </w:r>
    </w:p>
    <w:p>
      <w:pPr>
        <w:spacing w:line="560" w:lineRule="exact"/>
        <w:ind w:firstLine="640" w:firstLineChars="200"/>
        <w:rPr>
          <w:rFonts w:hint="eastAsia" w:cs="Arial"/>
          <w:sz w:val="32"/>
          <w:szCs w:val="32"/>
        </w:rPr>
      </w:pPr>
      <w:r>
        <w:rPr>
          <w:rFonts w:hint="eastAsia" w:cs="Arial"/>
          <w:sz w:val="32"/>
          <w:szCs w:val="32"/>
        </w:rPr>
        <w:t>（14）供电公司立即投入抢险队伍，抢通供电中断区域，优先保障防汛相关部门供电。</w:t>
      </w:r>
    </w:p>
    <w:p>
      <w:pPr>
        <w:spacing w:line="560" w:lineRule="exact"/>
        <w:ind w:firstLine="640" w:firstLineChars="200"/>
        <w:rPr>
          <w:rFonts w:hint="eastAsia" w:cs="Arial"/>
          <w:sz w:val="32"/>
          <w:szCs w:val="32"/>
        </w:rPr>
      </w:pPr>
      <w:r>
        <w:rPr>
          <w:rFonts w:hint="eastAsia" w:cs="Arial"/>
          <w:sz w:val="32"/>
          <w:szCs w:val="32"/>
        </w:rPr>
        <w:t>（15）市教育局全面落实师生停课措施。</w:t>
      </w:r>
    </w:p>
    <w:p>
      <w:pPr>
        <w:spacing w:line="560" w:lineRule="exact"/>
        <w:ind w:firstLine="640" w:firstLineChars="200"/>
        <w:rPr>
          <w:rFonts w:hint="eastAsia" w:cs="Arial"/>
          <w:sz w:val="32"/>
          <w:szCs w:val="32"/>
        </w:rPr>
      </w:pPr>
      <w:r>
        <w:rPr>
          <w:rFonts w:hint="eastAsia" w:cs="Arial"/>
          <w:sz w:val="32"/>
          <w:szCs w:val="32"/>
        </w:rPr>
        <w:t>（16）市文旅局、景区管委会全面关停景区、景点，疏散游客和工作人员，转移贵重文物。</w:t>
      </w:r>
    </w:p>
    <w:p>
      <w:pPr>
        <w:spacing w:line="560" w:lineRule="exact"/>
        <w:ind w:firstLine="640" w:firstLineChars="200"/>
        <w:rPr>
          <w:rFonts w:hint="eastAsia" w:cs="Arial"/>
          <w:sz w:val="32"/>
          <w:szCs w:val="32"/>
        </w:rPr>
      </w:pPr>
      <w:r>
        <w:rPr>
          <w:rFonts w:hint="eastAsia" w:cs="Arial"/>
          <w:sz w:val="32"/>
          <w:szCs w:val="32"/>
        </w:rPr>
        <w:t>（17）市卫健局立即派出卫生应急医学救援队伍赴一线开展医疗救助。</w:t>
      </w:r>
    </w:p>
    <w:p>
      <w:pPr>
        <w:spacing w:line="560" w:lineRule="exact"/>
        <w:ind w:firstLine="640" w:firstLineChars="200"/>
        <w:rPr>
          <w:rFonts w:hint="eastAsia" w:cs="Arial"/>
          <w:sz w:val="32"/>
          <w:szCs w:val="32"/>
        </w:rPr>
      </w:pPr>
      <w:r>
        <w:rPr>
          <w:rFonts w:hint="eastAsia" w:cs="Arial"/>
          <w:sz w:val="32"/>
          <w:szCs w:val="32"/>
        </w:rPr>
        <w:t>（18）市城管局：立即派出队伍设备抽排城市内涝。</w:t>
      </w:r>
    </w:p>
    <w:p>
      <w:pPr>
        <w:spacing w:line="560" w:lineRule="exact"/>
        <w:ind w:firstLine="640" w:firstLineChars="200"/>
        <w:rPr>
          <w:rFonts w:hint="eastAsia" w:cs="Arial"/>
          <w:sz w:val="32"/>
          <w:szCs w:val="32"/>
        </w:rPr>
      </w:pPr>
      <w:r>
        <w:rPr>
          <w:rFonts w:hint="eastAsia" w:cs="Arial"/>
          <w:sz w:val="32"/>
          <w:szCs w:val="32"/>
        </w:rPr>
        <w:t>（19）市工信局：全力保障煤炭等能源产品供给。</w:t>
      </w:r>
    </w:p>
    <w:p>
      <w:pPr>
        <w:spacing w:line="560" w:lineRule="exact"/>
        <w:ind w:firstLine="640" w:firstLineChars="200"/>
        <w:rPr>
          <w:rFonts w:hint="eastAsia" w:cs="Arial"/>
          <w:sz w:val="32"/>
          <w:szCs w:val="32"/>
        </w:rPr>
      </w:pPr>
      <w:r>
        <w:rPr>
          <w:rFonts w:hint="eastAsia" w:cs="Arial"/>
          <w:sz w:val="32"/>
          <w:szCs w:val="32"/>
        </w:rPr>
        <w:t>（20）水库调度专家组入驻市防指，协调调度水库电站。</w:t>
      </w:r>
    </w:p>
    <w:p>
      <w:pPr>
        <w:spacing w:line="560" w:lineRule="exact"/>
        <w:ind w:firstLine="640" w:firstLineChars="200"/>
        <w:rPr>
          <w:rFonts w:hint="eastAsia" w:cs="Arial"/>
          <w:sz w:val="32"/>
          <w:szCs w:val="32"/>
        </w:rPr>
      </w:pPr>
      <w:r>
        <w:rPr>
          <w:rFonts w:hint="eastAsia" w:cs="Arial"/>
          <w:sz w:val="32"/>
          <w:szCs w:val="32"/>
        </w:rPr>
        <w:t>（21）其他成员单位按照Ⅰ级应急响应有关要求迅速行动。</w:t>
      </w:r>
    </w:p>
    <w:p>
      <w:pPr>
        <w:spacing w:line="560" w:lineRule="exact"/>
        <w:ind w:firstLine="640" w:firstLineChars="200"/>
        <w:rPr>
          <w:rFonts w:hint="eastAsia" w:cs="Arial"/>
          <w:sz w:val="32"/>
          <w:szCs w:val="32"/>
        </w:rPr>
      </w:pPr>
      <w:r>
        <w:rPr>
          <w:rFonts w:hint="eastAsia" w:cs="Arial"/>
          <w:sz w:val="32"/>
          <w:szCs w:val="32"/>
        </w:rPr>
        <w:t>5.3.4.3 值班值守</w:t>
      </w:r>
    </w:p>
    <w:p>
      <w:pPr>
        <w:spacing w:line="560" w:lineRule="exact"/>
        <w:ind w:firstLine="640" w:firstLineChars="200"/>
        <w:rPr>
          <w:rFonts w:hint="eastAsia" w:cs="Arial"/>
          <w:sz w:val="32"/>
          <w:szCs w:val="32"/>
        </w:rPr>
      </w:pPr>
      <w:r>
        <w:rPr>
          <w:rFonts w:hint="eastAsia" w:cs="Arial"/>
          <w:sz w:val="32"/>
          <w:szCs w:val="32"/>
        </w:rPr>
        <w:t>所有防指成员单位主要负责同志24小时在岗带班或现场应急处置，1名负责人及1名值班员24小时在岗带班、值班。</w:t>
      </w:r>
    </w:p>
    <w:p>
      <w:pPr>
        <w:spacing w:line="560" w:lineRule="exact"/>
        <w:ind w:firstLine="640" w:firstLineChars="200"/>
        <w:rPr>
          <w:rFonts w:hint="eastAsia" w:cs="Arial"/>
          <w:sz w:val="32"/>
          <w:szCs w:val="32"/>
        </w:rPr>
      </w:pPr>
      <w:r>
        <w:rPr>
          <w:rFonts w:hint="eastAsia" w:cs="Arial"/>
          <w:sz w:val="32"/>
          <w:szCs w:val="32"/>
        </w:rPr>
        <w:t>5.3.5 响应级别调整或终止</w:t>
      </w:r>
    </w:p>
    <w:p>
      <w:pPr>
        <w:spacing w:line="560" w:lineRule="exact"/>
        <w:ind w:firstLine="640" w:firstLineChars="200"/>
        <w:rPr>
          <w:rFonts w:hint="eastAsia" w:cs="Arial"/>
          <w:sz w:val="32"/>
          <w:szCs w:val="32"/>
        </w:rPr>
      </w:pPr>
      <w:r>
        <w:rPr>
          <w:rFonts w:hint="eastAsia" w:cs="Arial"/>
          <w:sz w:val="32"/>
          <w:szCs w:val="32"/>
        </w:rPr>
        <w:t>当应急响应条件变化时，市防指结合会商情况视情调整防暴雨或防洪防台风应急响应级别。当应急响应条件消失时，市防指应视情宣布终止防暴雨或防洪防台风应急响应。</w:t>
      </w:r>
    </w:p>
    <w:p>
      <w:pPr>
        <w:spacing w:line="560" w:lineRule="exact"/>
        <w:ind w:firstLine="640" w:firstLineChars="200"/>
        <w:rPr>
          <w:rFonts w:hint="eastAsia" w:cs="Arial"/>
          <w:sz w:val="32"/>
          <w:szCs w:val="32"/>
        </w:rPr>
      </w:pPr>
      <w:r>
        <w:rPr>
          <w:rFonts w:hint="eastAsia" w:cs="Arial"/>
          <w:sz w:val="32"/>
          <w:szCs w:val="32"/>
        </w:rPr>
        <w:t>5.3.6 灾后处置</w:t>
      </w:r>
    </w:p>
    <w:p>
      <w:pPr>
        <w:spacing w:line="560" w:lineRule="exact"/>
        <w:ind w:firstLine="640" w:firstLineChars="200"/>
        <w:rPr>
          <w:rFonts w:hint="eastAsia" w:cs="Arial"/>
          <w:sz w:val="32"/>
          <w:szCs w:val="32"/>
        </w:rPr>
      </w:pPr>
      <w:r>
        <w:rPr>
          <w:rFonts w:hint="eastAsia" w:cs="Arial"/>
          <w:sz w:val="32"/>
          <w:szCs w:val="32"/>
        </w:rPr>
        <w:t>当降雨或台风过程结束，河流主要控制站洪水退落至警戒水位以下后，灾后救助和恢复重建的指挥协调工作转由相关职能部门负责。各级各有关部门应把抗洪抗台风工作重点转移到救灾恢复重建工作上来，抓好灾民安置和医疗、防疫工作，确保灾民有房住、有衣穿、有饭吃、有干净水喝、有医疗服务，尽快修复灾区水、电、路、通讯、广电网络等基础设施，组织恢复生产生活、重建家园等支援灾区工作。</w:t>
      </w:r>
    </w:p>
    <w:p>
      <w:pPr>
        <w:spacing w:line="560" w:lineRule="exact"/>
        <w:ind w:firstLine="640" w:firstLineChars="200"/>
        <w:rPr>
          <w:rFonts w:hint="eastAsia" w:cs="Arial"/>
          <w:sz w:val="32"/>
          <w:szCs w:val="32"/>
        </w:rPr>
      </w:pPr>
      <w:r>
        <w:rPr>
          <w:rFonts w:hint="eastAsia" w:cs="Arial"/>
          <w:sz w:val="32"/>
          <w:szCs w:val="32"/>
        </w:rPr>
        <w:t>（1）市防指：部署、协调救灾工作，组织工作组到抗灾第一线，协助指导抗灾救灾，向上级有关部门报告灾情。</w:t>
      </w:r>
    </w:p>
    <w:p>
      <w:pPr>
        <w:spacing w:line="560" w:lineRule="exact"/>
        <w:ind w:firstLine="640" w:firstLineChars="200"/>
        <w:rPr>
          <w:rFonts w:hint="eastAsia" w:cs="Arial"/>
          <w:sz w:val="32"/>
          <w:szCs w:val="32"/>
        </w:rPr>
      </w:pPr>
      <w:r>
        <w:rPr>
          <w:rFonts w:hint="eastAsia" w:cs="Arial"/>
          <w:sz w:val="32"/>
          <w:szCs w:val="32"/>
        </w:rPr>
        <w:t>（2）市应急管理局：组织协调灾害救助工作，组织指导灾情核查、损失评估、救灾捐赠工作，管理、分配中央、省级下达、三明市下发和市级救灾款物并监督使用。负责收集灾情，会同有关部门核实、汇总灾情；及时总结分析，梳理总结全市防洪抗灾救灾经验教训，研究改进措施。</w:t>
      </w:r>
    </w:p>
    <w:p>
      <w:pPr>
        <w:spacing w:line="560" w:lineRule="exact"/>
        <w:ind w:firstLine="640" w:firstLineChars="200"/>
        <w:rPr>
          <w:rFonts w:hint="eastAsia" w:cs="Arial"/>
          <w:sz w:val="32"/>
          <w:szCs w:val="32"/>
        </w:rPr>
      </w:pPr>
      <w:r>
        <w:rPr>
          <w:rFonts w:hint="eastAsia" w:cs="Arial"/>
          <w:sz w:val="32"/>
          <w:szCs w:val="32"/>
        </w:rPr>
        <w:t>（3）市自然资源局：组织地质灾害防治技术支撑单位迅速开展地质灾害调查，查明地质灾害类型、范围、规模、成因、发展趋势，并提出地质灾害防治处理建议，避免次生灾害发生。</w:t>
      </w:r>
    </w:p>
    <w:p>
      <w:pPr>
        <w:ind w:firstLine="640" w:firstLineChars="200"/>
        <w:rPr>
          <w:rFonts w:hint="eastAsia"/>
          <w:sz w:val="32"/>
          <w:szCs w:val="32"/>
        </w:rPr>
      </w:pPr>
      <w:r>
        <w:rPr>
          <w:rFonts w:hint="eastAsia" w:cs="Arial"/>
          <w:sz w:val="32"/>
          <w:szCs w:val="32"/>
        </w:rPr>
        <w:t>（4）市交通运输局：组织公路、水运等设施沿线及周边地质灾害隐患排查和防治工作；在危险路段设立醒目标志，警示过往车辆和行人，保障交通干线和抢险救灾重要线路畅通。</w:t>
      </w:r>
      <w:r>
        <w:rPr>
          <w:rFonts w:hint="eastAsia" w:ascii="仿宋_GB2312"/>
          <w:sz w:val="32"/>
          <w:szCs w:val="32"/>
        </w:rPr>
        <w:t>组织指导公路、水运等设施修复恢复工作。</w:t>
      </w:r>
    </w:p>
    <w:p>
      <w:pPr>
        <w:spacing w:line="560" w:lineRule="exact"/>
        <w:ind w:firstLine="640" w:firstLineChars="200"/>
        <w:rPr>
          <w:rFonts w:hint="eastAsia" w:cs="Arial"/>
          <w:sz w:val="32"/>
          <w:szCs w:val="32"/>
        </w:rPr>
      </w:pPr>
      <w:r>
        <w:rPr>
          <w:rFonts w:hint="eastAsia" w:cs="Arial"/>
          <w:sz w:val="32"/>
          <w:szCs w:val="32"/>
        </w:rPr>
        <w:t xml:space="preserve">（5）市水利局：核实水利设施水毁情况，组织指导水利工程水毁修复，并提出修复意见或建议。 </w:t>
      </w:r>
    </w:p>
    <w:p>
      <w:pPr>
        <w:spacing w:line="560" w:lineRule="exact"/>
        <w:ind w:firstLine="640" w:firstLineChars="200"/>
        <w:rPr>
          <w:rFonts w:hint="eastAsia" w:cs="Arial"/>
          <w:sz w:val="32"/>
          <w:szCs w:val="32"/>
        </w:rPr>
      </w:pPr>
      <w:r>
        <w:rPr>
          <w:rFonts w:hint="eastAsia" w:cs="Arial"/>
          <w:sz w:val="32"/>
          <w:szCs w:val="32"/>
        </w:rPr>
        <w:t>（6）市民政局：必要时引导慈善组织向社会募捐。</w:t>
      </w:r>
    </w:p>
    <w:p>
      <w:pPr>
        <w:spacing w:line="560" w:lineRule="exact"/>
        <w:ind w:firstLine="640" w:firstLineChars="200"/>
        <w:rPr>
          <w:rFonts w:hint="eastAsia" w:cs="Arial"/>
          <w:sz w:val="32"/>
          <w:szCs w:val="32"/>
        </w:rPr>
      </w:pPr>
      <w:r>
        <w:rPr>
          <w:rFonts w:hint="eastAsia" w:cs="Arial"/>
          <w:sz w:val="32"/>
          <w:szCs w:val="32"/>
        </w:rPr>
        <w:t>（7）市委宣传部：组织媒体及时、全面、充分报道抗灾、救灾、重建工作，澄清谣言，宣传防抗暴雨洪水过程中涌现出来的先进典型和感人事迹，梳理总结防洪抗灾经验并加以宣传。</w:t>
      </w:r>
    </w:p>
    <w:p>
      <w:pPr>
        <w:spacing w:line="560" w:lineRule="exact"/>
        <w:ind w:firstLine="640" w:firstLineChars="200"/>
        <w:rPr>
          <w:rFonts w:hint="eastAsia" w:cs="Arial"/>
          <w:sz w:val="32"/>
          <w:szCs w:val="32"/>
        </w:rPr>
      </w:pPr>
      <w:r>
        <w:rPr>
          <w:rFonts w:hint="eastAsia" w:cs="Arial"/>
          <w:sz w:val="32"/>
          <w:szCs w:val="32"/>
        </w:rPr>
        <w:t>（8）市卫健局：组织卫生应急疫情防控队伍开展灾后防病工作，负责调配医务技术力量，抢救因灾伤病人员，对污染源进行消毒处理，对灾区重大疫情，病情实施紧急处理，防止疫病的传播蔓延。</w:t>
      </w:r>
    </w:p>
    <w:p>
      <w:pPr>
        <w:spacing w:line="560" w:lineRule="exact"/>
        <w:ind w:firstLine="640" w:firstLineChars="200"/>
        <w:rPr>
          <w:rFonts w:hint="eastAsia" w:cs="Arial"/>
          <w:sz w:val="32"/>
          <w:szCs w:val="32"/>
        </w:rPr>
      </w:pPr>
      <w:r>
        <w:rPr>
          <w:rFonts w:hint="eastAsia" w:cs="Arial"/>
          <w:sz w:val="32"/>
          <w:szCs w:val="32"/>
        </w:rPr>
        <w:t>（9）市水文局：继续严密监视并实时报告洪水动向，直到河流洪水位低于警戒水位以下，及时做好洪水总结工作。</w:t>
      </w:r>
    </w:p>
    <w:p>
      <w:pPr>
        <w:spacing w:line="560" w:lineRule="exact"/>
        <w:ind w:firstLine="640" w:firstLineChars="200"/>
        <w:rPr>
          <w:rFonts w:hint="eastAsia" w:cs="Arial"/>
          <w:sz w:val="32"/>
          <w:szCs w:val="32"/>
        </w:rPr>
      </w:pPr>
      <w:r>
        <w:rPr>
          <w:rFonts w:hint="eastAsia" w:cs="Arial"/>
          <w:sz w:val="32"/>
          <w:szCs w:val="32"/>
        </w:rPr>
        <w:t>（10）各成员单位和各级防汛抗旱指挥部按照市防指统一部署要求，及时统计灾情，将灾情和抗灾救灾工作情况迅速报告市防指。</w:t>
      </w:r>
    </w:p>
    <w:p>
      <w:pPr>
        <w:spacing w:line="560" w:lineRule="exact"/>
        <w:ind w:firstLine="640" w:firstLineChars="200"/>
        <w:rPr>
          <w:rFonts w:hint="eastAsia" w:cs="Arial"/>
          <w:sz w:val="32"/>
          <w:szCs w:val="32"/>
        </w:rPr>
      </w:pPr>
      <w:r>
        <w:rPr>
          <w:rFonts w:hint="eastAsia" w:cs="Arial"/>
          <w:sz w:val="32"/>
          <w:szCs w:val="32"/>
        </w:rPr>
        <w:t>（11）灾情稳定后，市防指组织对重大洪涝、台风灾害应急处置等进行调查，对灾害影响和后果进行全面评估和总结。各成员单位及时对受灾情及损失情况进行调查、核实和分析，并以书面形式报告市防指。</w:t>
      </w:r>
    </w:p>
    <w:p>
      <w:pPr>
        <w:spacing w:line="560" w:lineRule="exact"/>
        <w:ind w:firstLine="640" w:firstLineChars="200"/>
        <w:rPr>
          <w:rFonts w:hint="eastAsia" w:cs="Arial"/>
          <w:sz w:val="32"/>
          <w:szCs w:val="32"/>
        </w:rPr>
      </w:pPr>
      <w:r>
        <w:rPr>
          <w:rFonts w:hint="eastAsia" w:cs="Arial"/>
          <w:sz w:val="32"/>
          <w:szCs w:val="32"/>
        </w:rPr>
        <w:t>（12）依照有关紧急防汛期规定征用、调用的物资、设备、交通运输工具等，在汛期结束后应及时归还；造成损坏或者无法归还的，按规定给予适当补偿或者作其他处理。取土占地、砍伐林木的，在汛期结束后依法向有关部门补办手续；当地人民政府对取土后的土地组织复垦，对砍伐的林木组织补种。</w:t>
      </w:r>
    </w:p>
    <w:p>
      <w:pPr>
        <w:spacing w:line="560" w:lineRule="exact"/>
        <w:ind w:firstLine="640" w:firstLineChars="200"/>
        <w:rPr>
          <w:rFonts w:cs="Arial"/>
          <w:sz w:val="32"/>
          <w:szCs w:val="32"/>
        </w:rPr>
      </w:pPr>
      <w:r>
        <w:rPr>
          <w:rFonts w:hint="eastAsia" w:cs="Arial"/>
          <w:sz w:val="32"/>
          <w:szCs w:val="32"/>
        </w:rPr>
        <w:t>（13）</w:t>
      </w:r>
      <w:r>
        <w:rPr>
          <w:rFonts w:hint="eastAsia"/>
          <w:sz w:val="32"/>
          <w:szCs w:val="32"/>
        </w:rPr>
        <w:t>洪涝灾害过后，各级防指应组织物资储备管理部门及时查清、汇总防汛抢险物资的消耗情况，按照分级筹措和常规防汛的要求，及时补充到位。</w:t>
      </w:r>
    </w:p>
    <w:p>
      <w:pPr>
        <w:pStyle w:val="2"/>
        <w:spacing w:before="0" w:beforeAutospacing="0" w:after="0" w:afterAutospacing="0" w:line="560" w:lineRule="exact"/>
        <w:jc w:val="both"/>
        <w:rPr>
          <w:rFonts w:hint="eastAsia" w:ascii="黑体" w:hAnsi="黑体" w:eastAsia="黑体" w:cs="黑体"/>
          <w:b w:val="0"/>
          <w:bCs w:val="0"/>
          <w:sz w:val="32"/>
          <w:szCs w:val="32"/>
        </w:rPr>
      </w:pPr>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132" w:name="_Toc13281"/>
      <w:bookmarkStart w:id="133" w:name="_Toc9163"/>
      <w:bookmarkStart w:id="134" w:name="_Toc36797144"/>
      <w:bookmarkStart w:id="135" w:name="_Toc9772"/>
      <w:bookmarkStart w:id="136" w:name="_Toc27953"/>
      <w:bookmarkStart w:id="137" w:name="_Toc13507"/>
      <w:r>
        <w:rPr>
          <w:rFonts w:hint="eastAsia" w:ascii="黑体" w:hAnsi="黑体" w:eastAsia="黑体" w:cs="黑体"/>
          <w:b w:val="0"/>
          <w:bCs w:val="0"/>
          <w:sz w:val="32"/>
          <w:szCs w:val="32"/>
        </w:rPr>
        <w:t>第六章　指挥与保障</w:t>
      </w:r>
      <w:bookmarkEnd w:id="132"/>
      <w:bookmarkEnd w:id="133"/>
      <w:bookmarkEnd w:id="134"/>
      <w:bookmarkEnd w:id="135"/>
      <w:bookmarkEnd w:id="136"/>
      <w:bookmarkEnd w:id="137"/>
    </w:p>
    <w:p>
      <w:pPr>
        <w:spacing w:line="560" w:lineRule="exact"/>
        <w:rPr>
          <w:rFonts w:hint="eastAsia"/>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138" w:name="_Toc30575"/>
      <w:bookmarkStart w:id="139" w:name="_Toc20637"/>
      <w:bookmarkStart w:id="140" w:name="_Toc36797145"/>
      <w:bookmarkStart w:id="141" w:name="_Toc30900"/>
      <w:bookmarkStart w:id="142" w:name="_Toc31665"/>
      <w:bookmarkStart w:id="143" w:name="_Toc29996"/>
      <w:r>
        <w:rPr>
          <w:rFonts w:hint="eastAsia" w:ascii="楷体_GB2312" w:hAnsi="楷体_GB2312" w:eastAsia="楷体_GB2312" w:cs="楷体_GB2312"/>
          <w:sz w:val="32"/>
          <w:szCs w:val="32"/>
        </w:rPr>
        <w:t>6.1　信息</w:t>
      </w:r>
      <w:bookmarkStart w:id="144" w:name="_Hlt89829271"/>
      <w:bookmarkEnd w:id="144"/>
      <w:r>
        <w:rPr>
          <w:rFonts w:hint="eastAsia" w:ascii="楷体_GB2312" w:hAnsi="楷体_GB2312" w:eastAsia="楷体_GB2312" w:cs="楷体_GB2312"/>
          <w:sz w:val="32"/>
          <w:szCs w:val="32"/>
        </w:rPr>
        <w:t>报告和处理</w:t>
      </w:r>
      <w:bookmarkEnd w:id="138"/>
      <w:bookmarkEnd w:id="139"/>
      <w:bookmarkEnd w:id="140"/>
      <w:bookmarkEnd w:id="141"/>
      <w:bookmarkEnd w:id="142"/>
      <w:bookmarkEnd w:id="143"/>
    </w:p>
    <w:p>
      <w:pPr>
        <w:spacing w:line="560" w:lineRule="exact"/>
        <w:ind w:firstLine="640" w:firstLineChars="200"/>
        <w:rPr>
          <w:rFonts w:hint="eastAsia" w:cs="Arial"/>
          <w:sz w:val="32"/>
          <w:szCs w:val="32"/>
        </w:rPr>
      </w:pPr>
      <w:r>
        <w:rPr>
          <w:rFonts w:hint="eastAsia" w:cs="Arial"/>
          <w:sz w:val="32"/>
          <w:szCs w:val="32"/>
        </w:rPr>
        <w:t>6.1.1重大事项报告</w:t>
      </w:r>
    </w:p>
    <w:p>
      <w:pPr>
        <w:spacing w:line="560" w:lineRule="exact"/>
        <w:ind w:firstLine="640" w:firstLineChars="200"/>
        <w:rPr>
          <w:rFonts w:hint="eastAsia" w:cs="Arial"/>
          <w:sz w:val="32"/>
          <w:szCs w:val="32"/>
        </w:rPr>
      </w:pPr>
      <w:r>
        <w:rPr>
          <w:rFonts w:hint="eastAsia" w:cs="Arial"/>
          <w:sz w:val="32"/>
          <w:szCs w:val="32"/>
        </w:rPr>
        <w:t>凡是遇到以下任一情况，市防指成员单位必须在30分钟内向市防指报告，市防指值班人员及带班领导逐级向上报告至总指挥。每级报告时间不超过30 分钟。</w:t>
      </w:r>
    </w:p>
    <w:p>
      <w:pPr>
        <w:spacing w:line="560" w:lineRule="exact"/>
        <w:ind w:firstLine="640" w:firstLineChars="200"/>
        <w:rPr>
          <w:rFonts w:hint="eastAsia" w:cs="Arial"/>
          <w:sz w:val="32"/>
          <w:szCs w:val="32"/>
        </w:rPr>
      </w:pPr>
      <w:r>
        <w:rPr>
          <w:rFonts w:hint="eastAsia" w:cs="Arial"/>
          <w:sz w:val="32"/>
          <w:szCs w:val="32"/>
        </w:rPr>
        <w:t>（1）监测点3 小时以内降雨量达100 毫米以上；</w:t>
      </w:r>
    </w:p>
    <w:p>
      <w:pPr>
        <w:spacing w:line="560" w:lineRule="exact"/>
        <w:ind w:firstLine="640" w:firstLineChars="200"/>
        <w:rPr>
          <w:rFonts w:hint="eastAsia" w:cs="Arial"/>
          <w:sz w:val="32"/>
          <w:szCs w:val="32"/>
        </w:rPr>
      </w:pPr>
      <w:r>
        <w:rPr>
          <w:rFonts w:hint="eastAsia" w:cs="Arial"/>
          <w:sz w:val="32"/>
          <w:szCs w:val="32"/>
        </w:rPr>
        <w:t>（2）工程出险或地质灾害可能危及人员安全；</w:t>
      </w:r>
    </w:p>
    <w:p>
      <w:pPr>
        <w:spacing w:line="560" w:lineRule="exact"/>
        <w:ind w:firstLine="640" w:firstLineChars="200"/>
        <w:rPr>
          <w:rFonts w:hint="eastAsia" w:cs="Arial"/>
          <w:sz w:val="32"/>
          <w:szCs w:val="32"/>
        </w:rPr>
      </w:pPr>
      <w:r>
        <w:rPr>
          <w:rFonts w:hint="eastAsia" w:cs="Arial"/>
          <w:sz w:val="32"/>
          <w:szCs w:val="32"/>
        </w:rPr>
        <w:t>（3）人员被困或出现伤亡；</w:t>
      </w:r>
    </w:p>
    <w:p>
      <w:pPr>
        <w:spacing w:line="560" w:lineRule="exact"/>
        <w:ind w:firstLine="640" w:firstLineChars="200"/>
        <w:rPr>
          <w:rFonts w:hint="eastAsia" w:cs="Arial"/>
          <w:sz w:val="32"/>
          <w:szCs w:val="32"/>
        </w:rPr>
      </w:pPr>
      <w:r>
        <w:rPr>
          <w:rFonts w:hint="eastAsia" w:cs="Arial"/>
          <w:sz w:val="32"/>
          <w:szCs w:val="32"/>
        </w:rPr>
        <w:t>（4）上级领导作出重要指示批示；</w:t>
      </w:r>
    </w:p>
    <w:p>
      <w:pPr>
        <w:spacing w:line="560" w:lineRule="exact"/>
        <w:ind w:firstLine="640" w:firstLineChars="200"/>
        <w:rPr>
          <w:rFonts w:hint="eastAsia" w:cs="Arial"/>
          <w:sz w:val="32"/>
          <w:szCs w:val="32"/>
        </w:rPr>
      </w:pPr>
      <w:r>
        <w:rPr>
          <w:rFonts w:hint="eastAsia" w:cs="Arial"/>
          <w:sz w:val="32"/>
          <w:szCs w:val="32"/>
        </w:rPr>
        <w:t>（5）台风量级或路径发生重大变化。</w:t>
      </w:r>
    </w:p>
    <w:p>
      <w:pPr>
        <w:spacing w:line="560" w:lineRule="exact"/>
        <w:ind w:firstLine="640" w:firstLineChars="200"/>
        <w:rPr>
          <w:rFonts w:hint="eastAsia" w:cs="Arial"/>
          <w:sz w:val="32"/>
          <w:szCs w:val="32"/>
        </w:rPr>
      </w:pPr>
      <w:r>
        <w:rPr>
          <w:rFonts w:hint="eastAsia" w:cs="Arial"/>
          <w:sz w:val="32"/>
          <w:szCs w:val="32"/>
        </w:rPr>
        <w:t>6.1.2　众信息反映</w:t>
      </w:r>
    </w:p>
    <w:p>
      <w:pPr>
        <w:spacing w:line="560" w:lineRule="exact"/>
        <w:ind w:firstLine="640" w:firstLineChars="200"/>
        <w:rPr>
          <w:rFonts w:hint="eastAsia" w:cs="Arial"/>
          <w:sz w:val="32"/>
          <w:szCs w:val="32"/>
        </w:rPr>
      </w:pPr>
      <w:bookmarkStart w:id="145" w:name="_Toc118259633"/>
      <w:bookmarkStart w:id="146" w:name="_Toc104784277"/>
      <w:bookmarkStart w:id="147" w:name="_Toc89087375"/>
      <w:bookmarkStart w:id="148" w:name="_Toc103418031"/>
      <w:r>
        <w:rPr>
          <w:rFonts w:hint="eastAsia" w:cs="Arial"/>
          <w:sz w:val="32"/>
          <w:szCs w:val="32"/>
        </w:rPr>
        <w:t>充分发挥群测群防，及时记录并跟踪人民群众反映信息，及早发现险情、排除隐患。</w:t>
      </w:r>
    </w:p>
    <w:bookmarkEnd w:id="145"/>
    <w:bookmarkEnd w:id="146"/>
    <w:bookmarkEnd w:id="147"/>
    <w:bookmarkEnd w:id="148"/>
    <w:p>
      <w:pPr>
        <w:spacing w:line="560" w:lineRule="exact"/>
        <w:ind w:firstLine="640" w:firstLineChars="200"/>
        <w:rPr>
          <w:rFonts w:hint="eastAsia" w:cs="Arial"/>
          <w:sz w:val="32"/>
          <w:szCs w:val="32"/>
        </w:rPr>
      </w:pPr>
      <w:bookmarkStart w:id="149" w:name="_Toc103418032"/>
      <w:bookmarkStart w:id="150" w:name="_Toc89087376"/>
      <w:r>
        <w:rPr>
          <w:rFonts w:hint="eastAsia" w:cs="Arial"/>
          <w:sz w:val="32"/>
          <w:szCs w:val="32"/>
        </w:rPr>
        <w:t>6.1.3　信息处理</w:t>
      </w:r>
    </w:p>
    <w:p>
      <w:pPr>
        <w:spacing w:line="560" w:lineRule="exact"/>
        <w:ind w:firstLine="640" w:firstLineChars="200"/>
        <w:rPr>
          <w:rFonts w:hint="eastAsia" w:cs="Arial"/>
          <w:sz w:val="32"/>
          <w:szCs w:val="32"/>
        </w:rPr>
      </w:pPr>
      <w:bookmarkStart w:id="151" w:name="_Toc104784279"/>
      <w:bookmarkStart w:id="152" w:name="_Toc118259635"/>
      <w:r>
        <w:rPr>
          <w:rFonts w:hint="eastAsia" w:cs="Arial"/>
          <w:sz w:val="32"/>
          <w:szCs w:val="32"/>
        </w:rPr>
        <w:t>（1）值班人员根据应将收到的重大事项报告或群众信息反映情况，在电话记录本上详细记录，包括来电人、单位、通话内容、通话时间等基本情况。</w:t>
      </w:r>
    </w:p>
    <w:p>
      <w:pPr>
        <w:spacing w:line="560" w:lineRule="exact"/>
        <w:ind w:firstLine="640" w:firstLineChars="200"/>
        <w:rPr>
          <w:rFonts w:hint="eastAsia" w:cs="Arial"/>
          <w:sz w:val="32"/>
          <w:szCs w:val="32"/>
        </w:rPr>
      </w:pPr>
      <w:r>
        <w:rPr>
          <w:rFonts w:hint="eastAsia" w:cs="Arial"/>
          <w:sz w:val="32"/>
          <w:szCs w:val="32"/>
        </w:rPr>
        <w:t>（2） 重大事项根据有关规定的时限逐级上报。</w:t>
      </w:r>
    </w:p>
    <w:p>
      <w:pPr>
        <w:spacing w:line="560" w:lineRule="exact"/>
        <w:ind w:firstLine="640" w:firstLineChars="200"/>
        <w:rPr>
          <w:rFonts w:hint="eastAsia" w:cs="Arial"/>
          <w:sz w:val="32"/>
          <w:szCs w:val="32"/>
        </w:rPr>
      </w:pPr>
      <w:r>
        <w:rPr>
          <w:rFonts w:hint="eastAsia" w:cs="Arial"/>
          <w:sz w:val="32"/>
          <w:szCs w:val="32"/>
        </w:rPr>
        <w:t>（3） 群众反映信息应根据情况（主要根据部门职责或辖区管理原则）将群众反映内容通知相关部门或有关乡镇街道等，要求派员处理，并向相应的防汛抗旱指挥机构领导和情况反映人反馈处置情况。值班人员无法自行作出判断的请示带班领导。</w:t>
      </w:r>
    </w:p>
    <w:p>
      <w:pPr>
        <w:spacing w:line="560" w:lineRule="exact"/>
        <w:ind w:firstLine="640" w:firstLineChars="200"/>
        <w:rPr>
          <w:rFonts w:hint="eastAsia" w:cs="Arial"/>
          <w:sz w:val="32"/>
          <w:szCs w:val="32"/>
        </w:rPr>
      </w:pPr>
      <w:bookmarkStart w:id="153" w:name="_Toc130177587"/>
      <w:r>
        <w:rPr>
          <w:rFonts w:hint="eastAsia" w:cs="Arial"/>
          <w:sz w:val="32"/>
          <w:szCs w:val="32"/>
        </w:rPr>
        <w:t>6.1.4信息发布</w:t>
      </w:r>
      <w:bookmarkEnd w:id="153"/>
    </w:p>
    <w:p>
      <w:pPr>
        <w:spacing w:line="560" w:lineRule="exact"/>
        <w:ind w:firstLine="640" w:firstLineChars="200"/>
        <w:rPr>
          <w:rFonts w:hint="eastAsia" w:cs="Arial"/>
          <w:sz w:val="32"/>
          <w:szCs w:val="32"/>
        </w:rPr>
      </w:pPr>
      <w:r>
        <w:rPr>
          <w:rFonts w:hint="eastAsia" w:cs="Arial"/>
          <w:sz w:val="32"/>
          <w:szCs w:val="32"/>
        </w:rPr>
        <w:t>6.1.4.1 防汛信息发布应当及时、准确、客观、全面。</w:t>
      </w:r>
    </w:p>
    <w:p>
      <w:pPr>
        <w:spacing w:line="560" w:lineRule="exact"/>
        <w:ind w:firstLine="640" w:firstLineChars="200"/>
        <w:rPr>
          <w:rFonts w:hint="eastAsia" w:cs="Arial"/>
          <w:sz w:val="32"/>
          <w:szCs w:val="32"/>
        </w:rPr>
      </w:pPr>
      <w:r>
        <w:rPr>
          <w:rFonts w:hint="eastAsia" w:cs="Arial"/>
          <w:sz w:val="32"/>
          <w:szCs w:val="32"/>
        </w:rPr>
        <w:t>6.1.4.2 全市性的汛情及防汛动态等，由市防指统一审核，有关部门发布；涉及洪涝灾情的，由有关部门审核和发布；涉及军队的，由军队有关部门审核。</w:t>
      </w:r>
    </w:p>
    <w:p>
      <w:pPr>
        <w:spacing w:line="560" w:lineRule="exact"/>
        <w:ind w:firstLine="640" w:firstLineChars="200"/>
        <w:rPr>
          <w:rFonts w:hint="eastAsia" w:cs="Arial"/>
          <w:sz w:val="32"/>
          <w:szCs w:val="32"/>
        </w:rPr>
      </w:pPr>
      <w:r>
        <w:rPr>
          <w:rFonts w:hint="eastAsia" w:cs="Arial"/>
          <w:sz w:val="32"/>
          <w:szCs w:val="32"/>
        </w:rPr>
        <w:t>6.1.4.3 信息发布形式主要包括授权发布、散发新闻稿、组织报道、接受记者采访、举行新闻发布会等。</w:t>
      </w:r>
    </w:p>
    <w:p>
      <w:pPr>
        <w:spacing w:line="560" w:lineRule="exact"/>
        <w:ind w:firstLine="640" w:firstLineChars="200"/>
        <w:rPr>
          <w:rFonts w:hint="eastAsia" w:cs="Arial"/>
          <w:sz w:val="32"/>
          <w:szCs w:val="32"/>
        </w:rPr>
      </w:pPr>
      <w:r>
        <w:rPr>
          <w:rFonts w:hint="eastAsia" w:cs="Arial"/>
          <w:sz w:val="32"/>
          <w:szCs w:val="32"/>
        </w:rPr>
        <w:t>6.1.4.4 新闻发布</w:t>
      </w:r>
    </w:p>
    <w:p>
      <w:pPr>
        <w:spacing w:line="560" w:lineRule="exact"/>
        <w:ind w:firstLine="640" w:firstLineChars="200"/>
        <w:rPr>
          <w:rFonts w:hint="eastAsia" w:cs="Arial"/>
          <w:sz w:val="32"/>
          <w:szCs w:val="32"/>
        </w:rPr>
      </w:pPr>
      <w:r>
        <w:rPr>
          <w:rFonts w:hint="eastAsia" w:cs="Arial"/>
          <w:sz w:val="32"/>
          <w:szCs w:val="32"/>
        </w:rPr>
        <w:t>（1）防汛突发事件的新闻报道工作，应严格按照中央、国务院、省和三明、永安市有关突发公共事件新闻报道的相关规定，由市防汛办按照市委、市政府有关规定对发布工作进行管理与协调。</w:t>
      </w:r>
    </w:p>
    <w:p>
      <w:pPr>
        <w:spacing w:line="560" w:lineRule="exact"/>
        <w:ind w:firstLine="640" w:firstLineChars="200"/>
        <w:rPr>
          <w:rFonts w:hint="eastAsia" w:cs="Arial"/>
          <w:sz w:val="32"/>
          <w:szCs w:val="32"/>
        </w:rPr>
      </w:pPr>
      <w:r>
        <w:rPr>
          <w:rFonts w:hint="eastAsia" w:cs="Arial"/>
          <w:sz w:val="32"/>
          <w:szCs w:val="32"/>
        </w:rPr>
        <w:t>（2） 实行防汛抢险新闻发言人制度，正常值班和蓝色四级时由市防指新闻发言人，其他预警状态时由市政府新闻发言人分别发布有关汛情及防汛工作信息。</w:t>
      </w:r>
    </w:p>
    <w:p>
      <w:pPr>
        <w:spacing w:line="560" w:lineRule="exact"/>
        <w:ind w:firstLine="640" w:firstLineChars="200"/>
        <w:rPr>
          <w:rFonts w:hint="eastAsia" w:cs="Arial"/>
          <w:sz w:val="32"/>
          <w:szCs w:val="32"/>
        </w:rPr>
      </w:pPr>
      <w:r>
        <w:rPr>
          <w:rFonts w:hint="eastAsia" w:cs="Arial"/>
          <w:sz w:val="32"/>
          <w:szCs w:val="32"/>
        </w:rPr>
        <w:t>（3）新闻媒体要坚持正确的舆论导向，向广大市民宣传防御洪水内涝和自救的基本知识，提高群众自我保护能力，消除疑虑和恐慌心理，稳定人心，大力宣传抗洪救灾的成功事例和好人好事。</w:t>
      </w:r>
      <w:bookmarkEnd w:id="149"/>
      <w:bookmarkEnd w:id="150"/>
      <w:bookmarkEnd w:id="151"/>
      <w:bookmarkEnd w:id="152"/>
      <w:bookmarkStart w:id="154" w:name="_Toc19091104"/>
      <w:bookmarkStart w:id="155" w:name="_Toc130177590"/>
    </w:p>
    <w:p>
      <w:pPr>
        <w:pStyle w:val="3"/>
        <w:spacing w:before="0" w:after="0" w:line="560" w:lineRule="exact"/>
        <w:ind w:firstLine="643" w:firstLineChars="200"/>
        <w:rPr>
          <w:rFonts w:hint="eastAsia" w:ascii="楷体_GB2312" w:hAnsi="楷体_GB2312" w:eastAsia="楷体_GB2312" w:cs="楷体_GB2312"/>
          <w:sz w:val="32"/>
          <w:szCs w:val="32"/>
        </w:rPr>
      </w:pPr>
      <w:bookmarkStart w:id="156" w:name="_Toc25875"/>
      <w:bookmarkStart w:id="157" w:name="_Toc25158"/>
      <w:bookmarkStart w:id="158" w:name="_Toc36797146"/>
      <w:bookmarkStart w:id="159" w:name="_Toc9689"/>
      <w:bookmarkStart w:id="160" w:name="_Toc11119"/>
      <w:bookmarkStart w:id="161" w:name="_Toc17281"/>
      <w:r>
        <w:rPr>
          <w:rFonts w:hint="eastAsia" w:ascii="楷体_GB2312" w:hAnsi="楷体_GB2312" w:eastAsia="楷体_GB2312" w:cs="楷体_GB2312"/>
          <w:sz w:val="32"/>
          <w:szCs w:val="32"/>
        </w:rPr>
        <w:t>6.2　保障措施</w:t>
      </w:r>
      <w:bookmarkEnd w:id="154"/>
      <w:bookmarkEnd w:id="156"/>
      <w:bookmarkEnd w:id="157"/>
      <w:bookmarkEnd w:id="158"/>
      <w:bookmarkEnd w:id="159"/>
      <w:bookmarkEnd w:id="160"/>
      <w:bookmarkEnd w:id="161"/>
    </w:p>
    <w:p>
      <w:pPr>
        <w:spacing w:line="560" w:lineRule="exact"/>
        <w:ind w:firstLine="640" w:firstLineChars="200"/>
        <w:rPr>
          <w:rFonts w:hint="eastAsia" w:cs="Arial"/>
          <w:sz w:val="32"/>
          <w:szCs w:val="32"/>
        </w:rPr>
      </w:pPr>
      <w:r>
        <w:rPr>
          <w:rFonts w:hint="eastAsia" w:cs="Arial"/>
          <w:sz w:val="32"/>
          <w:szCs w:val="32"/>
        </w:rPr>
        <w:t>6.2.1 通信与信息保障</w:t>
      </w:r>
      <w:bookmarkEnd w:id="155"/>
    </w:p>
    <w:p>
      <w:pPr>
        <w:spacing w:line="560" w:lineRule="exact"/>
        <w:ind w:firstLine="640" w:firstLineChars="200"/>
        <w:rPr>
          <w:rFonts w:hint="eastAsia" w:cs="Arial"/>
          <w:sz w:val="32"/>
          <w:szCs w:val="32"/>
        </w:rPr>
      </w:pPr>
      <w:r>
        <w:rPr>
          <w:rFonts w:hint="eastAsia" w:cs="Arial"/>
          <w:sz w:val="32"/>
          <w:szCs w:val="32"/>
        </w:rPr>
        <w:t>（1）任何通信运营部门都有依法保障防汛信息在任何情况下优先畅通，保障气象、水文、汛情、灾情信息的及时传递的责任。</w:t>
      </w:r>
    </w:p>
    <w:p>
      <w:pPr>
        <w:spacing w:line="560" w:lineRule="exact"/>
        <w:ind w:firstLine="640" w:firstLineChars="200"/>
        <w:rPr>
          <w:rFonts w:hint="eastAsia" w:cs="Arial"/>
          <w:sz w:val="32"/>
          <w:szCs w:val="32"/>
        </w:rPr>
      </w:pPr>
      <w:r>
        <w:rPr>
          <w:rFonts w:hint="eastAsia" w:cs="Arial"/>
          <w:sz w:val="32"/>
          <w:szCs w:val="32"/>
        </w:rPr>
        <w:t>（2）市防指按以公用通信网为主的原则，合理组建防汛专用通信网络，确保信息畅通。堤防及水库管理单位必须配备通信设施。</w:t>
      </w:r>
    </w:p>
    <w:p>
      <w:pPr>
        <w:spacing w:line="560" w:lineRule="exact"/>
        <w:ind w:firstLine="640" w:firstLineChars="200"/>
        <w:rPr>
          <w:rFonts w:hint="eastAsia" w:cs="Arial"/>
          <w:sz w:val="32"/>
          <w:szCs w:val="32"/>
        </w:rPr>
      </w:pPr>
      <w:r>
        <w:rPr>
          <w:rFonts w:hint="eastAsia" w:cs="Arial"/>
          <w:sz w:val="32"/>
          <w:szCs w:val="32"/>
        </w:rPr>
        <w:t>（3）在通信干线中断或现有网络盲区，应利用卫星等通信手段，保障应急救援现场与市防指及有关部门的联系。</w:t>
      </w:r>
    </w:p>
    <w:p>
      <w:pPr>
        <w:spacing w:line="560" w:lineRule="exact"/>
        <w:ind w:firstLine="640" w:firstLineChars="200"/>
        <w:rPr>
          <w:rFonts w:hint="eastAsia" w:cs="Arial"/>
          <w:sz w:val="32"/>
          <w:szCs w:val="32"/>
        </w:rPr>
      </w:pPr>
      <w:r>
        <w:rPr>
          <w:rFonts w:hint="eastAsia" w:cs="Arial"/>
          <w:sz w:val="32"/>
          <w:szCs w:val="32"/>
        </w:rPr>
        <w:t>（4）在紧急情况下，防汛指挥机构应充分利用互联网、公共广播、电视、新闻网站、微博、微信等媒体以及手机短信等各种通讯方式发布信息，通知群众快速撤离，确保人民生命的安全。</w:t>
      </w:r>
      <w:bookmarkStart w:id="162" w:name="_Toc130177591"/>
    </w:p>
    <w:p>
      <w:pPr>
        <w:spacing w:line="560" w:lineRule="exact"/>
        <w:ind w:firstLine="640" w:firstLineChars="200"/>
        <w:rPr>
          <w:rFonts w:hint="eastAsia" w:cs="Arial"/>
          <w:sz w:val="32"/>
          <w:szCs w:val="32"/>
        </w:rPr>
      </w:pPr>
      <w:r>
        <w:rPr>
          <w:rFonts w:hint="eastAsia" w:cs="Arial"/>
          <w:sz w:val="32"/>
          <w:szCs w:val="32"/>
        </w:rPr>
        <w:t>6.2.2 现场救援和工程抢险装备保障</w:t>
      </w:r>
      <w:bookmarkEnd w:id="162"/>
    </w:p>
    <w:p>
      <w:pPr>
        <w:spacing w:line="560" w:lineRule="exact"/>
        <w:ind w:firstLine="640" w:firstLineChars="200"/>
        <w:rPr>
          <w:rFonts w:hint="eastAsia" w:cs="Arial"/>
          <w:sz w:val="32"/>
          <w:szCs w:val="32"/>
        </w:rPr>
      </w:pPr>
      <w:r>
        <w:rPr>
          <w:rFonts w:hint="eastAsia" w:cs="Arial"/>
          <w:sz w:val="32"/>
          <w:szCs w:val="32"/>
        </w:rPr>
        <w:t>（1）对重点险工段及易出险的防汛工程，工程管理部门应按防汛指挥机构的要求提前编制工程应急抢险预案；当新险情出现后，防汛指挥机构应派工程技术人员赶赴现场，研究优化方案，并指导、组织实施。</w:t>
      </w:r>
    </w:p>
    <w:p>
      <w:pPr>
        <w:spacing w:line="560" w:lineRule="exact"/>
        <w:ind w:firstLine="640" w:firstLineChars="200"/>
        <w:rPr>
          <w:rFonts w:hint="eastAsia" w:cs="Arial"/>
          <w:sz w:val="32"/>
          <w:szCs w:val="32"/>
        </w:rPr>
      </w:pPr>
      <w:r>
        <w:rPr>
          <w:rFonts w:hint="eastAsia" w:cs="Arial"/>
          <w:sz w:val="32"/>
          <w:szCs w:val="32"/>
        </w:rPr>
        <w:t>（2）市防汛指挥机构建设市级防汛抢险物资仓库，市级重点防汛机动抢险队。各乡镇、街道防汛指挥机构按分级原则建设、储备本级防汛物资和抢险队伍。全市各级防汛物资及队伍服从市委、市政府防汛指挥部统一调度。</w:t>
      </w:r>
      <w:bookmarkStart w:id="163" w:name="_Toc130177592"/>
    </w:p>
    <w:p>
      <w:pPr>
        <w:spacing w:line="560" w:lineRule="exact"/>
        <w:ind w:firstLine="640" w:firstLineChars="200"/>
        <w:rPr>
          <w:rFonts w:hint="eastAsia" w:cs="Arial"/>
          <w:sz w:val="32"/>
          <w:szCs w:val="32"/>
        </w:rPr>
      </w:pPr>
      <w:r>
        <w:rPr>
          <w:rFonts w:hint="eastAsia" w:cs="Arial"/>
          <w:sz w:val="32"/>
          <w:szCs w:val="32"/>
        </w:rPr>
        <w:t>6.2.3 应急队伍保障</w:t>
      </w:r>
      <w:bookmarkEnd w:id="163"/>
    </w:p>
    <w:p>
      <w:pPr>
        <w:spacing w:line="560" w:lineRule="exact"/>
        <w:ind w:firstLine="640" w:firstLineChars="200"/>
        <w:rPr>
          <w:rFonts w:hint="eastAsia" w:cs="Arial"/>
          <w:sz w:val="32"/>
          <w:szCs w:val="32"/>
        </w:rPr>
      </w:pPr>
      <w:r>
        <w:rPr>
          <w:rFonts w:hint="eastAsia" w:cs="Arial"/>
          <w:sz w:val="32"/>
          <w:szCs w:val="32"/>
        </w:rPr>
        <w:t>（1）市防指负责防汛抢险队伍的组织，与武警三明支队执勤二大队、市消防救援大队、驻永部队联系，必要时请求参加防汛抢险。</w:t>
      </w:r>
    </w:p>
    <w:p>
      <w:pPr>
        <w:spacing w:line="560" w:lineRule="exact"/>
        <w:ind w:firstLine="640" w:firstLineChars="200"/>
        <w:rPr>
          <w:rFonts w:hint="eastAsia" w:cs="Arial"/>
          <w:sz w:val="32"/>
          <w:szCs w:val="32"/>
        </w:rPr>
      </w:pPr>
      <w:r>
        <w:rPr>
          <w:rFonts w:hint="eastAsia" w:cs="Arial"/>
          <w:sz w:val="32"/>
          <w:szCs w:val="32"/>
        </w:rPr>
        <w:t>（2）市人武部、</w:t>
      </w:r>
      <w:r>
        <w:rPr>
          <w:rFonts w:hint="eastAsia"/>
          <w:sz w:val="32"/>
          <w:szCs w:val="32"/>
        </w:rPr>
        <w:t>消防救援大队、永安武警大队组成抢险突击力量，负责承担市防指下达的急难险重抢险救灾任务。</w:t>
      </w:r>
      <w:r>
        <w:rPr>
          <w:rFonts w:hint="eastAsia" w:cs="Arial"/>
          <w:sz w:val="32"/>
          <w:szCs w:val="32"/>
        </w:rPr>
        <w:t>有防汛任务的乡（镇、街道）、机关、企事业单位要组建防汛抢险队伍。</w:t>
      </w:r>
      <w:bookmarkStart w:id="164" w:name="_Toc130177593"/>
    </w:p>
    <w:p>
      <w:pPr>
        <w:spacing w:line="560" w:lineRule="exact"/>
        <w:ind w:firstLine="640" w:firstLineChars="200"/>
        <w:rPr>
          <w:rFonts w:hint="eastAsia" w:cs="Arial"/>
          <w:sz w:val="32"/>
          <w:szCs w:val="32"/>
        </w:rPr>
      </w:pPr>
      <w:r>
        <w:rPr>
          <w:rFonts w:hint="eastAsia" w:cs="Arial"/>
          <w:sz w:val="32"/>
          <w:szCs w:val="32"/>
        </w:rPr>
        <w:t>6.2.4 交通运输保障</w:t>
      </w:r>
      <w:bookmarkEnd w:id="164"/>
    </w:p>
    <w:p>
      <w:pPr>
        <w:adjustRightInd w:val="0"/>
        <w:ind w:firstLine="640" w:firstLineChars="200"/>
        <w:rPr>
          <w:rFonts w:hint="eastAsia" w:cs="Arial"/>
          <w:sz w:val="32"/>
          <w:szCs w:val="32"/>
        </w:rPr>
      </w:pPr>
      <w:r>
        <w:rPr>
          <w:rFonts w:hint="eastAsia" w:ascii="宋体" w:hAnsi="宋体" w:cs="宋体"/>
          <w:sz w:val="32"/>
          <w:szCs w:val="32"/>
        </w:rPr>
        <w:t>交通运输部门负责优先保证防汛抢险人员、转移疏散人员、防汛抢险救灾物资器材运输。</w:t>
      </w:r>
      <w:bookmarkStart w:id="165" w:name="_Toc130177594"/>
    </w:p>
    <w:p>
      <w:pPr>
        <w:spacing w:line="560" w:lineRule="exact"/>
        <w:ind w:firstLine="640" w:firstLineChars="200"/>
        <w:rPr>
          <w:rFonts w:hint="eastAsia" w:cs="Arial"/>
          <w:sz w:val="32"/>
          <w:szCs w:val="32"/>
        </w:rPr>
      </w:pPr>
      <w:r>
        <w:rPr>
          <w:rFonts w:hint="eastAsia" w:cs="Arial"/>
          <w:sz w:val="32"/>
          <w:szCs w:val="32"/>
        </w:rPr>
        <w:t>6.2.5 医疗卫生保障</w:t>
      </w:r>
      <w:bookmarkEnd w:id="165"/>
    </w:p>
    <w:p>
      <w:pPr>
        <w:spacing w:line="560" w:lineRule="exact"/>
        <w:ind w:firstLine="640" w:firstLineChars="200"/>
        <w:rPr>
          <w:rFonts w:hint="eastAsia" w:cs="Arial"/>
          <w:sz w:val="32"/>
          <w:szCs w:val="32"/>
        </w:rPr>
      </w:pPr>
      <w:r>
        <w:rPr>
          <w:rFonts w:hint="eastAsia" w:cs="Arial"/>
          <w:sz w:val="32"/>
          <w:szCs w:val="32"/>
        </w:rPr>
        <w:t>医疗卫生防疫部门负责组织灾区受灾群众及防汛抗洪人员的医疗救护、健康教育、心理援助和灾区卫生防疫工作。对灾区重大突发公共卫生事件实施紧急处理，防止疾病的传播、蔓延。</w:t>
      </w:r>
      <w:bookmarkStart w:id="166" w:name="_Toc130177595"/>
    </w:p>
    <w:p>
      <w:pPr>
        <w:spacing w:line="560" w:lineRule="exact"/>
        <w:ind w:firstLine="640" w:firstLineChars="200"/>
        <w:rPr>
          <w:rFonts w:hint="eastAsia" w:cs="Arial"/>
          <w:sz w:val="32"/>
          <w:szCs w:val="32"/>
        </w:rPr>
      </w:pPr>
      <w:r>
        <w:rPr>
          <w:rFonts w:hint="eastAsia" w:cs="Arial"/>
          <w:sz w:val="32"/>
          <w:szCs w:val="32"/>
        </w:rPr>
        <w:t>6.2.6 治安保障</w:t>
      </w:r>
      <w:bookmarkEnd w:id="166"/>
    </w:p>
    <w:p>
      <w:pPr>
        <w:spacing w:line="560" w:lineRule="exact"/>
        <w:ind w:firstLine="640" w:firstLineChars="200"/>
        <w:rPr>
          <w:rFonts w:hint="eastAsia" w:cs="Arial"/>
          <w:sz w:val="32"/>
          <w:szCs w:val="32"/>
        </w:rPr>
      </w:pPr>
      <w:r>
        <w:rPr>
          <w:rFonts w:hint="eastAsia" w:cs="Arial"/>
          <w:sz w:val="32"/>
          <w:szCs w:val="32"/>
        </w:rPr>
        <w:t>公安部门负责做好灾区的治安管理工作，依法严厉打击破坏抗灾救灾行动和工程设施安全的行为，保证抗灾救灾的顺利进行。</w:t>
      </w:r>
      <w:bookmarkStart w:id="167" w:name="_Toc130177596"/>
    </w:p>
    <w:p>
      <w:pPr>
        <w:spacing w:line="560" w:lineRule="exact"/>
        <w:ind w:firstLine="640" w:firstLineChars="200"/>
        <w:rPr>
          <w:rFonts w:hint="eastAsia" w:cs="Arial"/>
          <w:sz w:val="32"/>
          <w:szCs w:val="32"/>
        </w:rPr>
      </w:pPr>
      <w:r>
        <w:rPr>
          <w:rFonts w:hint="eastAsia" w:cs="Arial"/>
          <w:sz w:val="32"/>
          <w:szCs w:val="32"/>
        </w:rPr>
        <w:t>6.2.7 物资保障</w:t>
      </w:r>
      <w:bookmarkEnd w:id="167"/>
    </w:p>
    <w:p>
      <w:pPr>
        <w:spacing w:line="560" w:lineRule="exact"/>
        <w:ind w:firstLine="640" w:firstLineChars="200"/>
        <w:rPr>
          <w:rFonts w:cs="Arial"/>
          <w:sz w:val="32"/>
          <w:szCs w:val="32"/>
        </w:rPr>
      </w:pPr>
      <w:r>
        <w:rPr>
          <w:rFonts w:hint="eastAsia" w:cs="Arial"/>
          <w:sz w:val="32"/>
          <w:szCs w:val="32"/>
        </w:rPr>
        <w:t>物资储备按分级原则储备防汛物资。市防指、各相关部门和各乡镇、街道应结合本地本行业情况做好防汛物资的储备。建立健全防汛物资器材储备管理制度，加强对储备物资的管理，防止储备物资被盗、挪用、流失和失效，确保救灾物资供应，负责各类防汛抢险救灾物资的补充和更新。</w:t>
      </w:r>
    </w:p>
    <w:p>
      <w:pPr>
        <w:spacing w:line="560" w:lineRule="exact"/>
        <w:ind w:firstLine="640" w:firstLineChars="200"/>
        <w:rPr>
          <w:rFonts w:hint="eastAsia" w:cs="Arial"/>
          <w:sz w:val="32"/>
          <w:szCs w:val="32"/>
        </w:rPr>
      </w:pPr>
      <w:bookmarkStart w:id="168" w:name="_Toc130177597"/>
      <w:r>
        <w:rPr>
          <w:rFonts w:hint="eastAsia" w:cs="Arial"/>
          <w:sz w:val="32"/>
          <w:szCs w:val="32"/>
        </w:rPr>
        <w:t>6.2.8 资金保障</w:t>
      </w:r>
      <w:bookmarkEnd w:id="168"/>
    </w:p>
    <w:p>
      <w:pPr>
        <w:spacing w:line="560" w:lineRule="exact"/>
        <w:ind w:firstLine="640" w:firstLineChars="200"/>
        <w:rPr>
          <w:rFonts w:hint="eastAsia" w:cs="Arial"/>
          <w:sz w:val="32"/>
          <w:szCs w:val="32"/>
        </w:rPr>
      </w:pPr>
      <w:r>
        <w:rPr>
          <w:rFonts w:hint="eastAsia" w:cs="Arial"/>
          <w:sz w:val="32"/>
          <w:szCs w:val="32"/>
        </w:rPr>
        <w:t xml:space="preserve">财政部门负责筹措防汛经费，用于遭受台风灾害的地方和单位进行防汛抢险、水毁工程修复以及用于抢险救灾物资的购置、维修等。  </w:t>
      </w:r>
      <w:bookmarkStart w:id="169" w:name="_Toc130177598"/>
    </w:p>
    <w:bookmarkEnd w:id="169"/>
    <w:p>
      <w:pPr>
        <w:spacing w:line="560" w:lineRule="exact"/>
        <w:ind w:firstLine="640" w:firstLineChars="200"/>
        <w:rPr>
          <w:rFonts w:hint="eastAsia" w:cs="Arial"/>
          <w:sz w:val="32"/>
          <w:szCs w:val="32"/>
        </w:rPr>
      </w:pPr>
      <w:r>
        <w:rPr>
          <w:rFonts w:hint="eastAsia" w:cs="Arial"/>
          <w:sz w:val="32"/>
          <w:szCs w:val="32"/>
        </w:rPr>
        <w:t>6.2.9 供电保障</w:t>
      </w:r>
    </w:p>
    <w:p>
      <w:pPr>
        <w:spacing w:line="560" w:lineRule="exact"/>
        <w:ind w:firstLine="640" w:firstLineChars="200"/>
        <w:rPr>
          <w:rFonts w:cs="Arial"/>
          <w:sz w:val="32"/>
          <w:szCs w:val="32"/>
        </w:rPr>
      </w:pPr>
      <w:r>
        <w:rPr>
          <w:rFonts w:hint="eastAsia" w:cs="Arial"/>
          <w:sz w:val="32"/>
          <w:szCs w:val="32"/>
        </w:rPr>
        <w:t>永安供电公司负责抗洪抗台风抢险、抢排渍涝救灾等方面的供电需要和应急救援现场的临时供电。</w:t>
      </w:r>
    </w:p>
    <w:p>
      <w:pPr>
        <w:pStyle w:val="3"/>
        <w:spacing w:before="0" w:after="0" w:line="560" w:lineRule="exact"/>
        <w:ind w:firstLine="643" w:firstLineChars="200"/>
        <w:rPr>
          <w:rFonts w:hint="eastAsia" w:ascii="楷体_GB2312" w:hAnsi="楷体_GB2312" w:eastAsia="楷体_GB2312" w:cs="楷体_GB2312"/>
          <w:sz w:val="32"/>
          <w:szCs w:val="32"/>
        </w:rPr>
      </w:pPr>
      <w:bookmarkStart w:id="170" w:name="_Toc130177600"/>
      <w:bookmarkStart w:id="171" w:name="_Toc19091105"/>
      <w:bookmarkStart w:id="172" w:name="_Toc31838"/>
      <w:bookmarkStart w:id="173" w:name="_Toc4778"/>
      <w:bookmarkStart w:id="174" w:name="_Toc19840"/>
      <w:bookmarkStart w:id="175" w:name="_Toc21132"/>
      <w:bookmarkStart w:id="176" w:name="_Toc36797147"/>
      <w:bookmarkStart w:id="177" w:name="_Toc32016"/>
      <w:r>
        <w:rPr>
          <w:rFonts w:hint="eastAsia" w:ascii="楷体_GB2312" w:hAnsi="楷体_GB2312" w:eastAsia="楷体_GB2312" w:cs="楷体_GB2312"/>
          <w:sz w:val="32"/>
          <w:szCs w:val="32"/>
        </w:rPr>
        <w:t>6.3 宣传、培训和演</w:t>
      </w:r>
      <w:bookmarkEnd w:id="170"/>
      <w:r>
        <w:rPr>
          <w:rFonts w:hint="eastAsia" w:ascii="楷体_GB2312" w:hAnsi="楷体_GB2312" w:eastAsia="楷体_GB2312" w:cs="楷体_GB2312"/>
          <w:sz w:val="32"/>
          <w:szCs w:val="32"/>
        </w:rPr>
        <w:t>练</w:t>
      </w:r>
      <w:bookmarkEnd w:id="171"/>
      <w:bookmarkEnd w:id="172"/>
      <w:bookmarkEnd w:id="173"/>
      <w:bookmarkEnd w:id="174"/>
      <w:bookmarkEnd w:id="175"/>
      <w:bookmarkEnd w:id="176"/>
      <w:bookmarkEnd w:id="177"/>
    </w:p>
    <w:p>
      <w:pPr>
        <w:spacing w:line="560" w:lineRule="exact"/>
        <w:ind w:firstLine="640" w:firstLineChars="200"/>
        <w:rPr>
          <w:rFonts w:hint="eastAsia" w:cs="Arial"/>
          <w:sz w:val="32"/>
          <w:szCs w:val="32"/>
        </w:rPr>
      </w:pPr>
      <w:r>
        <w:rPr>
          <w:rFonts w:hint="eastAsia" w:cs="Arial"/>
          <w:sz w:val="32"/>
          <w:szCs w:val="32"/>
        </w:rPr>
        <w:t>6.3.1 宣传教育</w:t>
      </w:r>
    </w:p>
    <w:p>
      <w:pPr>
        <w:spacing w:line="560" w:lineRule="exact"/>
        <w:ind w:firstLine="640" w:firstLineChars="200"/>
        <w:rPr>
          <w:rFonts w:hint="eastAsia" w:cs="Arial"/>
          <w:sz w:val="32"/>
          <w:szCs w:val="32"/>
        </w:rPr>
      </w:pPr>
      <w:r>
        <w:rPr>
          <w:rFonts w:hint="eastAsia" w:cs="Arial"/>
          <w:sz w:val="32"/>
          <w:szCs w:val="32"/>
        </w:rPr>
        <w:t>市防指各成员单位充分利用互联网、电视、广播、有关新闻网站、微博、微信等新闻媒体，开展本系统防暴雨或防洪防台风、避险、自救等常识的宣传教育，增强群众防暴雨或防洪防台风意识及能力。</w:t>
      </w:r>
    </w:p>
    <w:p>
      <w:pPr>
        <w:spacing w:line="560" w:lineRule="exact"/>
        <w:ind w:firstLine="640" w:firstLineChars="200"/>
        <w:rPr>
          <w:rFonts w:hint="eastAsia" w:cs="Arial"/>
          <w:sz w:val="32"/>
          <w:szCs w:val="32"/>
        </w:rPr>
      </w:pPr>
      <w:r>
        <w:rPr>
          <w:rFonts w:hint="eastAsia" w:cs="Arial"/>
          <w:sz w:val="32"/>
          <w:szCs w:val="32"/>
        </w:rPr>
        <w:t>6.3.2 培训</w:t>
      </w:r>
    </w:p>
    <w:p>
      <w:pPr>
        <w:spacing w:line="560" w:lineRule="exact"/>
        <w:ind w:firstLine="640" w:firstLineChars="200"/>
        <w:rPr>
          <w:rFonts w:hint="eastAsia" w:cs="Arial"/>
          <w:sz w:val="32"/>
          <w:szCs w:val="32"/>
        </w:rPr>
      </w:pPr>
      <w:r>
        <w:rPr>
          <w:rFonts w:hint="eastAsia" w:cs="Arial"/>
          <w:sz w:val="32"/>
          <w:szCs w:val="32"/>
        </w:rPr>
        <w:t>（1）培训采取分级负责的原则。市防指负责全市各乡镇、街道防汛指挥机构负责人和防汛抢险技术人员培训。各行业领域主管部门负责防汛抢险技术骨干和防汛专业抢险队伍负责人的培训。</w:t>
      </w:r>
      <w:r>
        <w:rPr>
          <w:rFonts w:hint="eastAsia"/>
          <w:sz w:val="32"/>
          <w:szCs w:val="32"/>
        </w:rPr>
        <w:t>当各级防汛指挥人员大量变动时，市防指可直接组织培训到乡镇（街道）。</w:t>
      </w:r>
    </w:p>
    <w:p>
      <w:pPr>
        <w:spacing w:line="560" w:lineRule="exact"/>
        <w:ind w:firstLine="640" w:firstLineChars="200"/>
        <w:rPr>
          <w:rFonts w:hint="eastAsia" w:cs="Arial"/>
          <w:sz w:val="32"/>
          <w:szCs w:val="32"/>
        </w:rPr>
      </w:pPr>
      <w:r>
        <w:rPr>
          <w:rFonts w:hint="eastAsia" w:cs="Arial"/>
          <w:sz w:val="32"/>
          <w:szCs w:val="32"/>
        </w:rPr>
        <w:t>（2）培训工作应结合实际，采取多种组织形式，定期与不定期相结合，市级培训每年汛前至少应组织一次。培训工作应做到合理规范、考核严格、分类指导，保证培训工作质量。</w:t>
      </w:r>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178" w:name="_Toc3503"/>
      <w:bookmarkStart w:id="179" w:name="_Toc1661"/>
      <w:bookmarkStart w:id="180" w:name="_Toc21085"/>
      <w:bookmarkStart w:id="181" w:name="_Toc36797148"/>
      <w:bookmarkStart w:id="182" w:name="_Toc2103"/>
    </w:p>
    <w:p>
      <w:pPr>
        <w:pStyle w:val="2"/>
        <w:spacing w:before="0" w:beforeAutospacing="0" w:after="0" w:afterAutospacing="0" w:line="560" w:lineRule="exact"/>
        <w:jc w:val="center"/>
        <w:rPr>
          <w:rFonts w:hint="eastAsia" w:ascii="黑体" w:hAnsi="黑体" w:eastAsia="黑体" w:cs="黑体"/>
          <w:b w:val="0"/>
          <w:bCs w:val="0"/>
          <w:sz w:val="32"/>
          <w:szCs w:val="32"/>
        </w:rPr>
      </w:pPr>
      <w:bookmarkStart w:id="183" w:name="_Toc20575"/>
      <w:r>
        <w:rPr>
          <w:rFonts w:hint="eastAsia" w:ascii="黑体" w:hAnsi="黑体" w:eastAsia="黑体" w:cs="黑体"/>
          <w:b w:val="0"/>
          <w:bCs w:val="0"/>
          <w:sz w:val="32"/>
          <w:szCs w:val="32"/>
        </w:rPr>
        <w:t>第七章  附　则</w:t>
      </w:r>
      <w:bookmarkEnd w:id="178"/>
      <w:bookmarkEnd w:id="179"/>
      <w:bookmarkEnd w:id="180"/>
      <w:bookmarkEnd w:id="181"/>
      <w:bookmarkEnd w:id="182"/>
      <w:bookmarkEnd w:id="183"/>
    </w:p>
    <w:p>
      <w:pPr>
        <w:spacing w:line="560" w:lineRule="exact"/>
        <w:rPr>
          <w:rFonts w:hint="eastAsia"/>
          <w:sz w:val="32"/>
          <w:szCs w:val="32"/>
        </w:rPr>
      </w:pPr>
    </w:p>
    <w:p>
      <w:pPr>
        <w:pStyle w:val="3"/>
        <w:spacing w:before="0" w:after="0" w:line="560" w:lineRule="exact"/>
        <w:ind w:firstLine="643" w:firstLineChars="200"/>
        <w:rPr>
          <w:rFonts w:hint="eastAsia" w:ascii="楷体_GB2312" w:hAnsi="楷体_GB2312" w:eastAsia="楷体_GB2312" w:cs="楷体_GB2312"/>
          <w:sz w:val="32"/>
          <w:szCs w:val="32"/>
        </w:rPr>
      </w:pPr>
      <w:bookmarkStart w:id="184" w:name="_Toc24587"/>
      <w:bookmarkStart w:id="185" w:name="_Toc19855"/>
      <w:bookmarkStart w:id="186" w:name="_Toc31276"/>
      <w:bookmarkStart w:id="187" w:name="_Toc31043"/>
      <w:bookmarkStart w:id="188" w:name="_Toc18197"/>
      <w:bookmarkStart w:id="189" w:name="_Toc36797149"/>
      <w:r>
        <w:rPr>
          <w:rFonts w:hint="eastAsia" w:ascii="楷体_GB2312" w:hAnsi="楷体_GB2312" w:eastAsia="楷体_GB2312" w:cs="楷体_GB2312"/>
          <w:sz w:val="32"/>
          <w:szCs w:val="32"/>
        </w:rPr>
        <w:t>7.1  名词术语解释</w:t>
      </w:r>
      <w:bookmarkEnd w:id="184"/>
      <w:bookmarkEnd w:id="185"/>
      <w:bookmarkEnd w:id="186"/>
      <w:bookmarkEnd w:id="187"/>
      <w:bookmarkEnd w:id="188"/>
      <w:bookmarkEnd w:id="189"/>
    </w:p>
    <w:p>
      <w:pPr>
        <w:spacing w:line="560" w:lineRule="exact"/>
        <w:ind w:firstLine="640" w:firstLineChars="200"/>
        <w:rPr>
          <w:rFonts w:hint="eastAsia" w:cs="Arial"/>
          <w:sz w:val="32"/>
          <w:szCs w:val="32"/>
        </w:rPr>
      </w:pPr>
      <w:r>
        <w:rPr>
          <w:rFonts w:hint="eastAsia" w:cs="Arial"/>
          <w:sz w:val="32"/>
          <w:szCs w:val="32"/>
        </w:rPr>
        <w:t>暴雨：暴雨是指24小时降雨量超过50毫米的降雨；大暴雨是指24小时降雨量超过100毫米的降雨；特大暴雨是指24小时降雨量超过200毫米的降雨。</w:t>
      </w:r>
    </w:p>
    <w:p>
      <w:pPr>
        <w:spacing w:line="560" w:lineRule="exact"/>
        <w:ind w:firstLine="640" w:firstLineChars="200"/>
        <w:rPr>
          <w:rFonts w:hint="eastAsia" w:cs="Arial"/>
          <w:sz w:val="32"/>
          <w:szCs w:val="32"/>
        </w:rPr>
      </w:pPr>
      <w:r>
        <w:rPr>
          <w:rFonts w:hint="eastAsia" w:cs="Arial"/>
          <w:sz w:val="32"/>
          <w:szCs w:val="32"/>
        </w:rPr>
        <w:t>山洪：是指由于暴雨、冰雪融化或拦洪设施溃水等原因，在山区（包括山地、丘陵、岗地）沿河流及溪沟形成的暴涨暴落的洪水及其相伴发生的滑坡、崩塌、泥石流的总称。</w:t>
      </w:r>
    </w:p>
    <w:p>
      <w:pPr>
        <w:spacing w:line="560" w:lineRule="exact"/>
        <w:ind w:firstLine="640" w:firstLineChars="200"/>
        <w:rPr>
          <w:rFonts w:hint="eastAsia" w:cs="Arial"/>
          <w:sz w:val="32"/>
          <w:szCs w:val="32"/>
        </w:rPr>
      </w:pPr>
      <w:r>
        <w:rPr>
          <w:rFonts w:hint="eastAsia" w:cs="Arial"/>
          <w:sz w:val="32"/>
          <w:szCs w:val="32"/>
        </w:rPr>
        <w:t>泥石流：是指山区沟谷中，由暴雨、冰雪融化等水源激发的、含有大量泥沙块石的特殊洪流。</w:t>
      </w:r>
    </w:p>
    <w:p>
      <w:pPr>
        <w:spacing w:line="560" w:lineRule="exact"/>
        <w:ind w:firstLine="640" w:firstLineChars="200"/>
        <w:rPr>
          <w:rFonts w:hint="eastAsia" w:cs="Arial"/>
          <w:sz w:val="32"/>
          <w:szCs w:val="32"/>
        </w:rPr>
      </w:pPr>
      <w:r>
        <w:rPr>
          <w:rFonts w:hint="eastAsia" w:cs="Arial"/>
          <w:sz w:val="32"/>
          <w:szCs w:val="32"/>
        </w:rPr>
        <w:t>警戒水位：是指江河行洪，堤防可能发生险情，需要开始加强防守的水位。永安江滨水文站警戒水位为163.0米。</w:t>
      </w:r>
    </w:p>
    <w:p>
      <w:pPr>
        <w:spacing w:line="560" w:lineRule="exact"/>
        <w:ind w:firstLine="640" w:firstLineChars="200"/>
        <w:rPr>
          <w:rFonts w:hint="eastAsia" w:cs="Arial"/>
          <w:sz w:val="32"/>
          <w:szCs w:val="32"/>
        </w:rPr>
      </w:pPr>
      <w:r>
        <w:rPr>
          <w:rFonts w:hint="eastAsia" w:cs="Arial"/>
          <w:sz w:val="32"/>
          <w:szCs w:val="32"/>
        </w:rPr>
        <w:t>保证水位：是指堤防及其附属工程安全挡水的上限水位，堤防的高度、坡度及堤身、堤基质量已达到规划设计标准的河段，其设计洪水水位即为保证水位。永安江滨水文站保证水位为165.0米。</w:t>
      </w:r>
    </w:p>
    <w:p>
      <w:pPr>
        <w:spacing w:line="560" w:lineRule="exact"/>
        <w:ind w:firstLine="640" w:firstLineChars="200"/>
        <w:rPr>
          <w:rFonts w:hint="eastAsia" w:cs="Arial"/>
          <w:sz w:val="32"/>
          <w:szCs w:val="32"/>
        </w:rPr>
      </w:pPr>
      <w:r>
        <w:rPr>
          <w:rFonts w:hint="eastAsia" w:cs="Arial"/>
          <w:sz w:val="32"/>
          <w:szCs w:val="32"/>
        </w:rPr>
        <w:t>洪水预报：是指根据场次暴雨资料及有关水文气象信息，对暴雨形成的洪水过程进行预报。包括流域内一次暴雨的径流量（称降雨产流预报）及其径流过程（称流域汇流预报）。预报项目一般包括洪峰水位或洪峰流量及其出现时间、洪水涨落过程及洪水总量。</w:t>
      </w:r>
    </w:p>
    <w:p>
      <w:pPr>
        <w:spacing w:line="560" w:lineRule="exact"/>
        <w:ind w:firstLine="640" w:firstLineChars="200"/>
        <w:rPr>
          <w:rFonts w:hint="eastAsia" w:cs="Arial"/>
          <w:sz w:val="32"/>
          <w:szCs w:val="32"/>
        </w:rPr>
      </w:pPr>
      <w:r>
        <w:rPr>
          <w:rFonts w:hint="eastAsia" w:cs="Arial"/>
          <w:sz w:val="32"/>
          <w:szCs w:val="32"/>
        </w:rPr>
        <w:t>洪水风险图：是指通过资料调查、洪水计算和成果整理，融合地理、社会经济信息、洪水特征信息，以地图形式直观反映某一地区发生洪水后可能淹没的范围和水深，用以分析和预评估不同量级洪水可能造成风险和危害的工具。</w:t>
      </w:r>
    </w:p>
    <w:p>
      <w:pPr>
        <w:spacing w:line="560" w:lineRule="exact"/>
        <w:ind w:firstLine="640" w:firstLineChars="200"/>
        <w:rPr>
          <w:rFonts w:hint="eastAsia" w:cs="Arial"/>
          <w:sz w:val="32"/>
          <w:szCs w:val="32"/>
        </w:rPr>
      </w:pPr>
      <w:r>
        <w:rPr>
          <w:rFonts w:hint="eastAsia" w:cs="Arial"/>
          <w:sz w:val="32"/>
          <w:szCs w:val="32"/>
        </w:rPr>
        <w:t>洪水调度：是指运用防洪工程设施，在时间和空间上重新调节安排江、河、湖、海的洪水量及其水位。在防洪调度中，应充分考虑防洪工程调度规划的要求和洪水特性及其演变规律。</w:t>
      </w:r>
    </w:p>
    <w:p>
      <w:pPr>
        <w:spacing w:line="560" w:lineRule="exact"/>
        <w:ind w:firstLine="640" w:firstLineChars="200"/>
        <w:rPr>
          <w:rFonts w:hint="eastAsia" w:cs="Arial"/>
          <w:sz w:val="32"/>
          <w:szCs w:val="32"/>
        </w:rPr>
      </w:pPr>
      <w:r>
        <w:rPr>
          <w:rFonts w:hint="eastAsia" w:cs="Arial"/>
          <w:sz w:val="32"/>
          <w:szCs w:val="32"/>
        </w:rPr>
        <w:t>水库汛限水位：是指水库遭遇设计洪水时，能确保大坝安全，利用防洪库容进行洪水调节的起调水位。水库汛限水位关系到水库防洪安全、地区供水安全保证程度、发电综合效益高低。</w:t>
      </w:r>
    </w:p>
    <w:p>
      <w:pPr>
        <w:spacing w:line="560" w:lineRule="exact"/>
        <w:ind w:firstLine="640" w:firstLineChars="200"/>
        <w:rPr>
          <w:rFonts w:hint="eastAsia" w:cs="Arial"/>
          <w:sz w:val="32"/>
          <w:szCs w:val="32"/>
        </w:rPr>
      </w:pPr>
      <w:r>
        <w:rPr>
          <w:rFonts w:hint="eastAsia" w:cs="Arial"/>
          <w:sz w:val="32"/>
          <w:szCs w:val="32"/>
        </w:rPr>
        <w:t>水库设计水位：是指水库遇大坝设计洪水时，在坝前达到的最高水位。</w:t>
      </w:r>
    </w:p>
    <w:p>
      <w:pPr>
        <w:spacing w:line="560" w:lineRule="exact"/>
        <w:ind w:firstLine="640" w:firstLineChars="200"/>
        <w:rPr>
          <w:rFonts w:hint="eastAsia" w:cs="Arial"/>
          <w:sz w:val="32"/>
          <w:szCs w:val="32"/>
        </w:rPr>
      </w:pPr>
      <w:r>
        <w:rPr>
          <w:rFonts w:hint="eastAsia" w:cs="Arial"/>
          <w:sz w:val="32"/>
          <w:szCs w:val="32"/>
        </w:rPr>
        <w:t>水库校核水位：是指水库遇大坝校核洪水时，在坝前达到的最高水位。</w:t>
      </w:r>
    </w:p>
    <w:p>
      <w:pPr>
        <w:spacing w:line="560" w:lineRule="exact"/>
        <w:ind w:firstLine="640" w:firstLineChars="200"/>
        <w:rPr>
          <w:rFonts w:hint="eastAsia" w:cs="Arial"/>
          <w:sz w:val="32"/>
          <w:szCs w:val="32"/>
        </w:rPr>
      </w:pPr>
      <w:r>
        <w:rPr>
          <w:rFonts w:hint="eastAsia" w:cs="Arial"/>
          <w:sz w:val="32"/>
          <w:szCs w:val="32"/>
        </w:rPr>
        <w:t>防汛会商：是指市领导或市防指总指挥（副总指挥）主持、参加的防汛工作调度、决策会议。参与部门和人员有水行政主管部门、水文、气象、电力、交通等相关部门及防汛技术专家组成员等。</w:t>
      </w:r>
    </w:p>
    <w:p>
      <w:pPr>
        <w:spacing w:line="560" w:lineRule="exact"/>
        <w:ind w:firstLine="640" w:firstLineChars="200"/>
        <w:rPr>
          <w:rFonts w:hint="eastAsia" w:cs="Arial"/>
          <w:sz w:val="32"/>
          <w:szCs w:val="32"/>
        </w:rPr>
      </w:pPr>
      <w:r>
        <w:rPr>
          <w:rFonts w:hint="eastAsia" w:cs="Arial"/>
          <w:sz w:val="32"/>
          <w:szCs w:val="32"/>
        </w:rPr>
        <w:t>紧急防汛期：根据《中华人民共和国防洪法》规定，当江河、湖泊的水情接近保证水位或者安全流量，水库水位接近设计洪水位，或者防洪工程设施发生重大险情时，有关县级以上人民政府防汛指挥机构可以宣布进入紧急防汛期。在紧急防汛期，国家防汛指挥机构或者其授权的流域、省、自治区、直辖市防汛指挥机构有权对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pStyle w:val="3"/>
        <w:spacing w:before="0" w:after="0" w:line="560" w:lineRule="exact"/>
        <w:ind w:firstLine="643" w:firstLineChars="200"/>
        <w:rPr>
          <w:rFonts w:hint="eastAsia" w:ascii="楷体_GB2312" w:hAnsi="楷体_GB2312" w:eastAsia="楷体_GB2312" w:cs="楷体_GB2312"/>
          <w:sz w:val="32"/>
          <w:szCs w:val="32"/>
        </w:rPr>
      </w:pPr>
      <w:bookmarkStart w:id="190" w:name="_Toc19718"/>
      <w:bookmarkStart w:id="191" w:name="_Toc26601"/>
      <w:bookmarkStart w:id="192" w:name="_Toc20701"/>
      <w:bookmarkStart w:id="193" w:name="_Toc36797150"/>
      <w:bookmarkStart w:id="194" w:name="_Toc16785"/>
      <w:bookmarkStart w:id="195" w:name="_Toc32530"/>
      <w:r>
        <w:rPr>
          <w:rFonts w:hint="eastAsia" w:ascii="楷体_GB2312" w:hAnsi="楷体_GB2312" w:eastAsia="楷体_GB2312" w:cs="楷体_GB2312"/>
          <w:sz w:val="32"/>
          <w:szCs w:val="32"/>
        </w:rPr>
        <w:t>7.2  通报表扬与责任追究</w:t>
      </w:r>
      <w:bookmarkEnd w:id="190"/>
      <w:bookmarkEnd w:id="191"/>
      <w:bookmarkEnd w:id="192"/>
      <w:bookmarkEnd w:id="193"/>
      <w:bookmarkEnd w:id="194"/>
      <w:bookmarkEnd w:id="195"/>
    </w:p>
    <w:p>
      <w:pPr>
        <w:spacing w:line="560" w:lineRule="exact"/>
        <w:ind w:firstLine="640" w:firstLineChars="200"/>
        <w:rPr>
          <w:rFonts w:hint="eastAsia" w:cs="Arial"/>
          <w:sz w:val="32"/>
          <w:szCs w:val="32"/>
        </w:rPr>
      </w:pPr>
      <w:r>
        <w:rPr>
          <w:rFonts w:hint="eastAsia" w:cs="Arial"/>
          <w:sz w:val="32"/>
          <w:szCs w:val="32"/>
        </w:rPr>
        <w:t>对在防暴雨或防洪防台风工作中表现突出、做出重要贡献的单位和个人给予通报表扬；对工作中玩忽职守、有禁不止、有令不行的单位和个人依法依规追究责任。</w:t>
      </w:r>
    </w:p>
    <w:p>
      <w:pPr>
        <w:spacing w:before="0" w:after="0" w:line="560" w:lineRule="exact"/>
        <w:ind w:firstLine="640" w:firstLineChars="200"/>
        <w:outlineLvl w:val="1"/>
        <w:rPr>
          <w:rFonts w:hint="eastAsia" w:ascii="楷体_GB2312" w:hAnsi="楷体_GB2312" w:eastAsia="楷体_GB2312" w:cs="楷体_GB2312"/>
          <w:b/>
          <w:bCs/>
          <w:sz w:val="32"/>
          <w:szCs w:val="32"/>
        </w:rPr>
      </w:pPr>
      <w:bookmarkStart w:id="196" w:name="_Toc24215"/>
      <w:bookmarkStart w:id="197" w:name="_Toc12686"/>
      <w:bookmarkStart w:id="198" w:name="_Toc30061"/>
      <w:bookmarkStart w:id="199" w:name="_Toc27754"/>
      <w:bookmarkStart w:id="200" w:name="_Toc36797151"/>
      <w:bookmarkStart w:id="201" w:name="_Toc28678"/>
      <w:r>
        <w:rPr>
          <w:rFonts w:hint="eastAsia"/>
          <w:sz w:val="32"/>
          <w:szCs w:val="32"/>
        </w:rPr>
        <w:t xml:space="preserve">7.3 </w:t>
      </w:r>
      <w:r>
        <w:rPr>
          <w:rFonts w:hint="eastAsia" w:ascii="楷体_GB2312" w:hAnsi="楷体_GB2312" w:eastAsia="楷体_GB2312" w:cs="楷体_GB2312"/>
          <w:b/>
          <w:bCs/>
          <w:sz w:val="32"/>
          <w:szCs w:val="32"/>
        </w:rPr>
        <w:t xml:space="preserve"> 预案管理与更新</w:t>
      </w:r>
      <w:bookmarkEnd w:id="196"/>
      <w:bookmarkEnd w:id="197"/>
      <w:bookmarkEnd w:id="198"/>
      <w:bookmarkEnd w:id="199"/>
      <w:bookmarkEnd w:id="200"/>
      <w:bookmarkEnd w:id="201"/>
    </w:p>
    <w:p>
      <w:pPr>
        <w:spacing w:line="560" w:lineRule="exact"/>
        <w:ind w:firstLine="640" w:firstLineChars="200"/>
        <w:rPr>
          <w:rFonts w:hint="eastAsia" w:cs="Arial"/>
          <w:sz w:val="32"/>
          <w:szCs w:val="32"/>
        </w:rPr>
      </w:pPr>
      <w:r>
        <w:rPr>
          <w:rFonts w:hint="eastAsia" w:cs="Arial"/>
          <w:sz w:val="32"/>
          <w:szCs w:val="32"/>
        </w:rPr>
        <w:t>本预案由市防汛抗旱指挥部负责解释，并根据实际情况变化，适时修订本预案。各乡镇（街道）根据实际情况制定本地区防暴雨或防洪防台风应急预案，并指导辖区内的行政村（居）制定村级防汛预案。</w:t>
      </w:r>
    </w:p>
    <w:p>
      <w:pPr>
        <w:pStyle w:val="3"/>
        <w:spacing w:before="0" w:after="0" w:line="560" w:lineRule="exact"/>
        <w:ind w:firstLine="643" w:firstLineChars="200"/>
        <w:rPr>
          <w:rFonts w:hint="eastAsia" w:ascii="楷体_GB2312" w:hAnsi="楷体_GB2312" w:eastAsia="楷体_GB2312" w:cs="楷体_GB2312"/>
          <w:sz w:val="32"/>
          <w:szCs w:val="32"/>
        </w:rPr>
      </w:pPr>
      <w:bookmarkStart w:id="202" w:name="_Toc36797152"/>
      <w:bookmarkStart w:id="203" w:name="_Toc7591"/>
      <w:bookmarkStart w:id="204" w:name="_Toc32710"/>
      <w:bookmarkStart w:id="205" w:name="_Toc25042"/>
      <w:bookmarkStart w:id="206" w:name="_Toc21620"/>
      <w:bookmarkStart w:id="207" w:name="_Toc4277"/>
      <w:r>
        <w:rPr>
          <w:rFonts w:hint="eastAsia" w:ascii="楷体_GB2312" w:hAnsi="楷体_GB2312" w:eastAsia="楷体_GB2312" w:cs="楷体_GB2312"/>
          <w:sz w:val="32"/>
          <w:szCs w:val="32"/>
        </w:rPr>
        <w:t>7.4  预案实施时间</w:t>
      </w:r>
      <w:bookmarkEnd w:id="202"/>
      <w:bookmarkEnd w:id="203"/>
      <w:bookmarkEnd w:id="204"/>
      <w:bookmarkEnd w:id="205"/>
      <w:bookmarkEnd w:id="206"/>
      <w:bookmarkEnd w:id="207"/>
    </w:p>
    <w:p>
      <w:pPr>
        <w:spacing w:line="560" w:lineRule="exact"/>
        <w:ind w:firstLine="640" w:firstLineChars="200"/>
        <w:rPr>
          <w:rFonts w:hint="eastAsia" w:cs="Arial"/>
          <w:sz w:val="32"/>
          <w:szCs w:val="32"/>
        </w:rPr>
      </w:pPr>
      <w:r>
        <w:rPr>
          <w:rFonts w:hint="eastAsia" w:cs="Arial"/>
          <w:sz w:val="32"/>
          <w:szCs w:val="32"/>
        </w:rPr>
        <w:t>本预案自印发之日起实施。</w:t>
      </w:r>
    </w:p>
    <w:tbl>
      <w:tblPr>
        <w:tblStyle w:val="6"/>
        <w:tblpPr w:horzAnchor="margin" w:tblpXSpec="center" w:tblpYSpec="bottom"/>
        <w:tblOverlap w:val="never"/>
        <w:tblW w:w="8845"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0" w:type="dxa"/>
            <w:bottom w:w="0" w:type="dxa"/>
            <w:right w:w="0" w:type="dxa"/>
          </w:tblCellMar>
        </w:tblPrEx>
        <w:tc>
          <w:tcPr>
            <w:tcW w:w="8845" w:type="dxa"/>
            <w:vAlign w:val="top"/>
          </w:tcPr>
          <w:p>
            <w:pPr>
              <w:spacing w:line="560" w:lineRule="exact"/>
              <w:rPr>
                <w:rFonts w:hint="eastAsia"/>
                <w:sz w:val="32"/>
                <w:szCs w:val="32"/>
              </w:rPr>
            </w:pPr>
            <w:r>
              <w:rPr>
                <w:rFonts w:hint="eastAsia"/>
                <w:sz w:val="32"/>
                <w:szCs w:val="32"/>
              </w:rPr>
              <w:t>有关单位：</w:t>
            </w:r>
            <w:r>
              <w:rPr>
                <w:rFonts w:hint="eastAsia" w:cs="Arial"/>
                <w:sz w:val="32"/>
                <w:szCs w:val="32"/>
              </w:rPr>
              <w:t>市委宣传部、市人武部、市景区管委会、市发改局（粮储局）、市教育局、市工信局、市公安局、市民政局、市财政局、市自然资源局、市住建局、市交通运输局、市水利局、市农业农村局、市文旅局、市卫健局、市应急局、市林业局、市城管局、市商务局、市气象局、市水文局、武警三明支队执勤二大队、市消防救援大队、永安供电公司、中国电信永安分公司、中国移动永安分公司、中国联通永安分公司、华电福新能源股份有限公司安砂水力发电厂、福建华电丰海发电有限公司、永安宏力水电有限公司、福建华电西门发电有限公司、福建华电贡川电站有限公司、永安亿泉发电有限公司。</w:t>
            </w:r>
          </w:p>
        </w:tc>
      </w:tr>
    </w:tbl>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大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MzRlZWZlNWMyMTc2MGI5OTQ2MjBiNjEwNjQ3MzEifQ=="/>
  </w:docVars>
  <w:rsids>
    <w:rsidRoot w:val="00000000"/>
    <w:rsid w:val="18A57F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toc 1"/>
    <w:basedOn w:val="1"/>
    <w:next w:val="1"/>
    <w:uiPriority w:val="0"/>
    <w:pPr>
      <w:widowControl w:val="0"/>
      <w:tabs>
        <w:tab w:val="right" w:leader="dot" w:pos="8686"/>
      </w:tabs>
      <w:spacing w:line="400" w:lineRule="exact"/>
      <w:jc w:val="center"/>
    </w:pPr>
    <w:rPr>
      <w:rFonts w:ascii="黑体" w:hAnsi="黑体" w:eastAsia="黑体" w:cs="Times New Roman"/>
      <w:kern w:val="2"/>
      <w:sz w:val="24"/>
      <w:szCs w:val="32"/>
      <w:lang w:val="en-US" w:eastAsia="zh-CN" w:bidi="ar-SA"/>
    </w:rPr>
  </w:style>
  <w:style w:type="paragraph" w:styleId="5">
    <w:name w:val="toc 2"/>
    <w:next w:val="1"/>
    <w:qFormat/>
    <w:uiPriority w:val="39"/>
    <w:pPr>
      <w:widowControl w:val="0"/>
      <w:tabs>
        <w:tab w:val="right" w:leader="dot" w:pos="8721"/>
      </w:tabs>
      <w:spacing w:line="320" w:lineRule="exact"/>
      <w:ind w:left="420" w:leftChars="200"/>
      <w:jc w:val="both"/>
    </w:pPr>
    <w:rPr>
      <w:rFonts w:ascii="Times New Roman" w:hAnsi="Times New Roman" w:eastAsia="仿宋_GB2312" w:cs="Times New Roman"/>
      <w:kern w:val="2"/>
      <w:sz w:val="32"/>
      <w:szCs w:val="21"/>
      <w:lang w:val="en-US" w:eastAsia="zh-CN" w:bidi="ar-SA"/>
    </w:rPr>
  </w:style>
  <w:style w:type="paragraph" w:customStyle="1" w:styleId="8">
    <w:name w:val="Body text|1"/>
    <w:qFormat/>
    <w:uiPriority w:val="0"/>
    <w:pPr>
      <w:widowControl w:val="0"/>
      <w:adjustRightInd w:val="0"/>
      <w:spacing w:after="30" w:line="420" w:lineRule="auto"/>
      <w:ind w:firstLine="400"/>
      <w:jc w:val="both"/>
    </w:pPr>
    <w:rPr>
      <w:rFonts w:ascii="宋体" w:hAnsi="宋体" w:eastAsia="仿宋_GB2312" w:cs="宋体"/>
      <w:kern w:val="2"/>
      <w:sz w:val="30"/>
      <w:szCs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2021-04-27T01:16:00Z</dcterms:created>
  <dc:creator>Abby</dc:creator>
  <cp:lastModifiedBy>Abby</cp:lastModifiedBy>
  <dcterms:modified xsi:type="dcterms:W3CDTF">2023-09-14T01:31:33Z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63F6CD611C4B437596D8C1773D3E6BEF_13</vt:lpwstr>
  </property>
</Properties>
</file>