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永安市燕江南路茅坪4号店面招租公告</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一、永安市燕江南路茅坪4号店面</w:t>
      </w:r>
      <w:r>
        <w:rPr>
          <w:rFonts w:hint="eastAsia" w:ascii="宋体" w:hAnsi="宋体" w:eastAsia="宋体" w:cs="宋体"/>
          <w:b w:val="0"/>
          <w:bCs w:val="0"/>
          <w:color w:val="auto"/>
          <w:sz w:val="28"/>
          <w:szCs w:val="28"/>
          <w:highlight w:val="none"/>
          <w:u w:val="none"/>
          <w:lang w:val="en-US" w:eastAsia="zh-CN"/>
        </w:rPr>
        <w:t>：</w:t>
      </w:r>
      <w:r>
        <w:rPr>
          <w:rFonts w:hint="eastAsia" w:ascii="宋体" w:hAnsi="宋体" w:eastAsia="宋体" w:cs="宋体"/>
          <w:b w:val="0"/>
          <w:bCs w:val="0"/>
          <w:color w:val="auto"/>
          <w:sz w:val="28"/>
          <w:szCs w:val="28"/>
          <w:highlight w:val="none"/>
          <w:u w:val="single"/>
          <w:lang w:val="en-US" w:eastAsia="zh-CN"/>
        </w:rPr>
        <w:t>该仓库产权归属永安市农业生产资料总公司，位于永安市燕江南路茅坪4号店面，一层，框架结构，约50㎡，配电220V，现空置，不能经营餐饮，图片附后。</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2000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月1日08时00分至2023年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六、</w:t>
      </w:r>
      <w:r>
        <w:rPr>
          <w:rFonts w:hint="eastAsia" w:ascii="宋体" w:hAnsi="宋体" w:eastAsia="宋体" w:cs="宋体"/>
          <w:b w:val="0"/>
          <w:bCs w:val="0"/>
          <w:color w:val="auto"/>
          <w:sz w:val="28"/>
          <w:szCs w:val="28"/>
          <w:highlight w:val="none"/>
          <w:lang w:val="en-US" w:eastAsia="zh-CN"/>
        </w:rPr>
        <w:t>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r>
        <w:rPr>
          <w:rFonts w:hint="eastAsia" w:ascii="宋体" w:hAnsi="宋体" w:eastAsia="宋体" w:cs="宋体"/>
          <w:b w:val="0"/>
          <w:bCs w:val="0"/>
          <w:color w:val="auto"/>
          <w:sz w:val="28"/>
          <w:szCs w:val="28"/>
          <w:u w:val="single"/>
          <w:lang w:val="en-US" w:eastAsia="zh-CN"/>
        </w:rPr>
        <w:t>日17时30分；朱年红 13365067367。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16</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6000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8</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14</w:t>
      </w:r>
      <w:bookmarkStart w:id="0" w:name="_GoBack"/>
      <w:bookmarkEnd w:id="0"/>
      <w:r>
        <w:rPr>
          <w:rFonts w:hint="eastAsia" w:ascii="宋体" w:hAnsi="宋体" w:eastAsia="宋体" w:cs="宋体"/>
          <w:b w:val="0"/>
          <w:bCs w:val="0"/>
          <w:color w:val="auto"/>
          <w:sz w:val="28"/>
          <w:szCs w:val="28"/>
          <w:u w:val="single"/>
          <w:lang w:val="en-US" w:eastAsia="zh-CN"/>
        </w:rPr>
        <w:t>日17时30分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sectPr>
          <w:pgSz w:w="11906" w:h="16838"/>
          <w:pgMar w:top="1440" w:right="1800" w:bottom="1440" w:left="1800" w:header="851" w:footer="992" w:gutter="0"/>
          <w:cols w:space="425" w:num="1"/>
          <w:docGrid w:type="lines" w:linePitch="312" w:charSpace="0"/>
        </w:sectPr>
      </w:pP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68595" cy="4434840"/>
            <wp:effectExtent l="0" t="0" r="8255" b="3810"/>
            <wp:docPr id="5" name="图片 5" descr="42eca09bc02a05e10104e58526a3d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2eca09bc02a05e10104e58526a3dac"/>
                    <pic:cNvPicPr>
                      <a:picLocks noChangeAspect="1"/>
                    </pic:cNvPicPr>
                  </pic:nvPicPr>
                  <pic:blipFill>
                    <a:blip r:embed="rId4"/>
                    <a:stretch>
                      <a:fillRect/>
                    </a:stretch>
                  </pic:blipFill>
                  <pic:spPr>
                    <a:xfrm>
                      <a:off x="0" y="0"/>
                      <a:ext cx="5268595" cy="4434840"/>
                    </a:xfrm>
                    <a:prstGeom prst="rect">
                      <a:avLst/>
                    </a:prstGeom>
                  </pic:spPr>
                </pic:pic>
              </a:graphicData>
            </a:graphic>
          </wp:inline>
        </w:drawing>
      </w:r>
    </w:p>
    <w:p>
      <w:pPr>
        <w:pStyle w:val="2"/>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drawing>
          <wp:inline distT="0" distB="0" distL="114300" distR="114300">
            <wp:extent cx="5274310" cy="3955415"/>
            <wp:effectExtent l="0" t="0" r="2540" b="6985"/>
            <wp:docPr id="6" name="图片 6" descr="14886eaf2912589689b534373f3bd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4886eaf2912589689b534373f3bdca"/>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pStyle w:val="2"/>
        <w:rPr>
          <w:rFonts w:hint="eastAsia" w:eastAsiaTheme="minorEastAsia"/>
          <w:lang w:eastAsia="zh-CN"/>
        </w:rPr>
      </w:pPr>
    </w:p>
    <w:p>
      <w:pPr>
        <w:pStyle w:val="2"/>
        <w:rPr>
          <w:rFonts w:hint="eastAsia" w:eastAsiaTheme="minorEastAsia"/>
          <w:lang w:eastAsia="zh-CN"/>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02" w:tblpY="4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none"/>
          <w:lang w:val="en-US" w:eastAsia="zh-CN" w:bidi="ar-SA"/>
        </w:rPr>
        <w:t>租赁报价</w:t>
      </w:r>
      <w:r>
        <w:rPr>
          <w:rFonts w:hint="eastAsia" w:ascii="宋体" w:hAnsi="宋体" w:eastAsia="宋体" w:cs="宋体"/>
          <w:b w:val="0"/>
          <w:bCs w:val="0"/>
          <w:color w:val="auto"/>
          <w:kern w:val="2"/>
          <w:sz w:val="28"/>
          <w:szCs w:val="28"/>
          <w:highlight w:val="none"/>
          <w:lang w:val="en-US" w:eastAsia="zh-CN" w:bidi="ar-SA"/>
        </w:rPr>
        <w:t>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的房屋招租，根据公告要求，本公司声明：我公司近三年无重大违法记录、无重大质量安全事故。如违反上述声明，愿</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永安市农业生产资料总公司</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永安市农业生产资料总公司燕江南路茅坪4号店面</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pPr>
        <w:pStyle w:val="2"/>
        <w:rPr>
          <w:rFonts w:hint="eastAsia" w:ascii="宋体" w:hAnsi="宋体" w:eastAsia="宋体" w:cs="宋体"/>
          <w:b w:val="0"/>
          <w:bCs w:val="0"/>
          <w:color w:val="auto"/>
          <w:kern w:val="2"/>
          <w:sz w:val="32"/>
          <w:szCs w:val="32"/>
          <w:highlight w:val="none"/>
          <w:lang w:val="en-US" w:eastAsia="zh-CN" w:bidi="ar"/>
        </w:rPr>
      </w:pPr>
    </w:p>
    <w:p>
      <w:pPr>
        <w:pStyle w:val="2"/>
        <w:numPr>
          <w:ilvl w:val="0"/>
          <w:numId w:val="0"/>
        </w:numPr>
        <w:jc w:val="left"/>
        <w:rPr>
          <w:rFonts w:hint="eastAsia" w:ascii="宋体" w:hAnsi="宋体" w:eastAsia="宋体" w:cs="宋体"/>
          <w:b w:val="0"/>
          <w:bCs w:val="0"/>
          <w:color w:val="auto"/>
          <w:kern w:val="2"/>
          <w:sz w:val="28"/>
          <w:szCs w:val="28"/>
          <w:highlight w:val="none"/>
          <w:vertAlign w:val="baseli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6EEE2E93"/>
    <w:rsid w:val="0E5E5C1E"/>
    <w:rsid w:val="0E942C36"/>
    <w:rsid w:val="10796DA4"/>
    <w:rsid w:val="11552B39"/>
    <w:rsid w:val="12BB7219"/>
    <w:rsid w:val="13A77083"/>
    <w:rsid w:val="17C25C0C"/>
    <w:rsid w:val="1E3124A2"/>
    <w:rsid w:val="1F160034"/>
    <w:rsid w:val="223931A2"/>
    <w:rsid w:val="2A7438FA"/>
    <w:rsid w:val="3A7A0012"/>
    <w:rsid w:val="509330DB"/>
    <w:rsid w:val="56FA129F"/>
    <w:rsid w:val="67DE3D59"/>
    <w:rsid w:val="68003A15"/>
    <w:rsid w:val="6D422302"/>
    <w:rsid w:val="6EEE2E93"/>
    <w:rsid w:val="714B2918"/>
    <w:rsid w:val="737A3052"/>
    <w:rsid w:val="75181898"/>
    <w:rsid w:val="754C7424"/>
    <w:rsid w:val="75B73D77"/>
    <w:rsid w:val="793F316F"/>
    <w:rsid w:val="7B897459"/>
    <w:rsid w:val="7C9D3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3067</Words>
  <Characters>3250</Characters>
  <Lines>1</Lines>
  <Paragraphs>1</Paragraphs>
  <TotalTime>0</TotalTime>
  <ScaleCrop>false</ScaleCrop>
  <LinksUpToDate>false</LinksUpToDate>
  <CharactersWithSpaces>3757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2023-03-23T09:23:00Z</dcterms:created>
  <dc:creator>Administrator</dc:creator>
  <cp:lastModifiedBy>Administrator</cp:lastModifiedBy>
  <dcterms:modified xsi:type="dcterms:W3CDTF">2023-07-27T07:16:59Z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A1BD532A198D4D7495CD54A9D6897473</vt:lpwstr>
  </property>
</Properties>
</file>