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永安市红山路31号9-2号仓库招租公告</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永安市红山路31号9-2号仓库概况：</w:t>
      </w:r>
      <w:r>
        <w:rPr>
          <w:rFonts w:hint="eastAsia" w:ascii="宋体" w:hAnsi="宋体" w:cs="宋体"/>
          <w:b w:val="0"/>
          <w:bCs w:val="0"/>
          <w:color w:val="auto"/>
          <w:sz w:val="28"/>
          <w:szCs w:val="28"/>
          <w:u w:val="single"/>
          <w:lang w:val="en-US" w:eastAsia="zh-CN"/>
        </w:rPr>
        <w:t>该场所产权归属永安市农业生产资料总公司，位于永安市红山路31号9-2号，面积约240㎡，配电220V，砖木结构，现空置，只限仓储，后附图片。</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1900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朱年红 13365067367。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24</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5700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bookmarkStart w:id="0" w:name="_GoBack"/>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bookmarkEnd w:id="0"/>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pStyle w:val="6"/>
        <w:rPr>
          <w:rFonts w:hint="eastAsia" w:ascii="黑体" w:hAnsi="黑体" w:eastAsia="黑体" w:cs="黑体"/>
          <w:sz w:val="28"/>
          <w:szCs w:val="28"/>
          <w:lang w:val="en-US" w:eastAsia="zh-CN"/>
        </w:rPr>
      </w:pPr>
    </w:p>
    <w:p>
      <w:pPr>
        <w:rPr>
          <w:rFonts w:ascii="黑体" w:hAnsi="黑体" w:eastAsia="黑体" w:cs="黑体"/>
          <w:sz w:val="28"/>
          <w:szCs w:val="28"/>
        </w:rPr>
      </w:pPr>
    </w:p>
    <w:p>
      <w:pPr>
        <w:rPr>
          <w:rFonts w:ascii="黑体" w:hAnsi="黑体" w:eastAsia="黑体" w:cs="黑体"/>
          <w:sz w:val="28"/>
          <w:szCs w:val="28"/>
        </w:rPr>
      </w:pPr>
      <w:r>
        <w:rPr>
          <w:rFonts w:hint="eastAsia" w:ascii="黑体" w:hAnsi="黑体" w:eastAsia="黑体" w:cs="黑体"/>
          <w:sz w:val="28"/>
          <w:szCs w:val="28"/>
        </w:rPr>
        <w:drawing>
          <wp:inline distT="0" distB="0" distL="114300" distR="114300">
            <wp:extent cx="5205095" cy="3906520"/>
            <wp:effectExtent l="0" t="0" r="14605" b="17780"/>
            <wp:docPr id="5" name="图片 5" descr="144817dcea9ab60e28940be52b72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4817dcea9ab60e28940be52b72de3"/>
                    <pic:cNvPicPr>
                      <a:picLocks noChangeAspect="1"/>
                    </pic:cNvPicPr>
                  </pic:nvPicPr>
                  <pic:blipFill>
                    <a:blip r:embed="rId4" cstate="print"/>
                    <a:stretch>
                      <a:fillRect/>
                    </a:stretch>
                  </pic:blipFill>
                  <pic:spPr>
                    <a:xfrm>
                      <a:off x="0" y="0"/>
                      <a:ext cx="5205095" cy="3906520"/>
                    </a:xfrm>
                    <a:prstGeom prst="rect">
                      <a:avLst/>
                    </a:prstGeom>
                  </pic:spPr>
                </pic:pic>
              </a:graphicData>
            </a:graphic>
          </wp:inline>
        </w:drawing>
      </w:r>
      <w:r>
        <w:rPr>
          <w:rFonts w:hint="eastAsia" w:ascii="黑体" w:hAnsi="黑体" w:eastAsia="黑体" w:cs="黑体"/>
          <w:sz w:val="28"/>
          <w:szCs w:val="28"/>
        </w:rPr>
        <w:drawing>
          <wp:inline distT="0" distB="0" distL="114300" distR="114300">
            <wp:extent cx="5264150" cy="3947160"/>
            <wp:effectExtent l="0" t="0" r="12700" b="15240"/>
            <wp:docPr id="6" name="图片 6" descr="df83e7b1925f959164bf8f82952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f83e7b1925f959164bf8f829522163"/>
                    <pic:cNvPicPr>
                      <a:picLocks noChangeAspect="1"/>
                    </pic:cNvPicPr>
                  </pic:nvPicPr>
                  <pic:blipFill>
                    <a:blip r:embed="rId5" cstate="print"/>
                    <a:stretch>
                      <a:fillRect/>
                    </a:stretch>
                  </pic:blipFill>
                  <pic:spPr>
                    <a:xfrm>
                      <a:off x="0" y="0"/>
                      <a:ext cx="5264150" cy="3947160"/>
                    </a:xfrm>
                    <a:prstGeom prst="rect">
                      <a:avLst/>
                    </a:prstGeom>
                  </pic:spPr>
                </pic:pic>
              </a:graphicData>
            </a:graphic>
          </wp:inline>
        </w:drawing>
      </w:r>
      <w:r>
        <w:rPr>
          <w:rFonts w:hint="eastAsia" w:ascii="黑体" w:hAnsi="黑体" w:eastAsia="黑体" w:cs="黑体"/>
          <w:sz w:val="28"/>
          <w:szCs w:val="28"/>
        </w:rPr>
        <w:drawing>
          <wp:inline distT="0" distB="0" distL="114300" distR="114300">
            <wp:extent cx="5274310" cy="3955415"/>
            <wp:effectExtent l="0" t="0" r="2540" b="6985"/>
            <wp:docPr id="7" name="图片 7" descr="f6e1862326ebdb67f5d35c846154c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6e1862326ebdb67f5d35c846154c38"/>
                    <pic:cNvPicPr>
                      <a:picLocks noChangeAspect="1"/>
                    </pic:cNvPicPr>
                  </pic:nvPicPr>
                  <pic:blipFill>
                    <a:blip r:embed="rId6" cstate="print"/>
                    <a:stretch>
                      <a:fillRect/>
                    </a:stretch>
                  </pic:blipFill>
                  <pic:spPr>
                    <a:xfrm>
                      <a:off x="0" y="0"/>
                      <a:ext cx="5274310" cy="3955415"/>
                    </a:xfrm>
                    <a:prstGeom prst="rect">
                      <a:avLst/>
                    </a:prstGeom>
                  </pic:spPr>
                </pic:pic>
              </a:graphicData>
            </a:graphic>
          </wp:inline>
        </w:drawing>
      </w:r>
    </w:p>
    <w:p>
      <w:pPr>
        <w:pStyle w:val="6"/>
        <w:rPr>
          <w:rFonts w:hint="eastAsia" w:ascii="黑体" w:hAnsi="黑体" w:eastAsia="黑体" w:cs="黑体"/>
          <w:sz w:val="28"/>
          <w:szCs w:val="28"/>
        </w:rPr>
      </w:pPr>
      <w:r>
        <w:rPr>
          <w:rFonts w:hint="eastAsia" w:ascii="黑体" w:hAnsi="黑体" w:eastAsia="黑体" w:cs="黑体"/>
          <w:sz w:val="28"/>
          <w:szCs w:val="28"/>
        </w:rPr>
        <w:drawing>
          <wp:inline distT="0" distB="0" distL="114300" distR="114300">
            <wp:extent cx="5274310" cy="3955415"/>
            <wp:effectExtent l="0" t="0" r="2540" b="6985"/>
            <wp:docPr id="8" name="图片 8" descr="a69f9ad4200cbba0fc5f0b1b515e1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69f9ad4200cbba0fc5f0b1b515e1dc"/>
                    <pic:cNvPicPr>
                      <a:picLocks noChangeAspect="1"/>
                    </pic:cNvPicPr>
                  </pic:nvPicPr>
                  <pic:blipFill>
                    <a:blip r:embed="rId7" cstate="print"/>
                    <a:stretch>
                      <a:fillRect/>
                    </a:stretch>
                  </pic:blipFill>
                  <pic:spPr>
                    <a:xfrm>
                      <a:off x="0" y="0"/>
                      <a:ext cx="5274310" cy="3955415"/>
                    </a:xfrm>
                    <a:prstGeom prst="rect">
                      <a:avLst/>
                    </a:prstGeom>
                  </pic:spPr>
                </pic:pic>
              </a:graphicData>
            </a:graphic>
          </wp:inline>
        </w:drawing>
      </w:r>
    </w:p>
    <w:p>
      <w:pPr>
        <w:pStyle w:val="6"/>
        <w:rPr>
          <w:rFonts w:hint="eastAsia" w:ascii="黑体" w:hAnsi="黑体" w:eastAsia="黑体" w:cs="黑体"/>
          <w:sz w:val="28"/>
          <w:szCs w:val="28"/>
        </w:rPr>
      </w:pPr>
    </w:p>
    <w:p>
      <w:pPr>
        <w:pStyle w:val="6"/>
        <w:rPr>
          <w:rFonts w:hint="eastAsia"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永安市红山路31号9-2号仓库报价表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kern w:val="2"/>
          <w:sz w:val="28"/>
          <w:szCs w:val="28"/>
          <w:highlight w:val="none"/>
          <w:u w:val="single"/>
          <w:lang w:val="en-US" w:eastAsia="zh-CN" w:bidi="ar-SA"/>
        </w:rPr>
        <w:t>永安市红山路31号9-2号仓库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永安市红山路31号9-2号仓库租赁报价表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ind w:firstLine="560"/>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kern w:val="2"/>
          <w:sz w:val="28"/>
          <w:szCs w:val="28"/>
          <w:highlight w:val="none"/>
          <w:u w:val="single"/>
          <w:lang w:val="en-US" w:eastAsia="zh-CN" w:bidi="ar-SA"/>
        </w:rPr>
        <w:t>永安市红山路31号9-2号仓库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kern w:val="2"/>
          <w:sz w:val="28"/>
          <w:szCs w:val="28"/>
          <w:highlight w:val="none"/>
          <w:u w:val="single"/>
          <w:lang w:val="en-US" w:eastAsia="zh-CN" w:bidi="ar-SA"/>
        </w:rPr>
        <w:t>永安市农业生产资料总公司</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（永安市红山路31号9-2号仓库”</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D5E0993"/>
    <w:rsid w:val="168109F0"/>
    <w:rsid w:val="176F170F"/>
    <w:rsid w:val="1A030A6D"/>
    <w:rsid w:val="1AD37F3F"/>
    <w:rsid w:val="21F03AD9"/>
    <w:rsid w:val="2BB21EB7"/>
    <w:rsid w:val="2D68406F"/>
    <w:rsid w:val="30724050"/>
    <w:rsid w:val="330C04D6"/>
    <w:rsid w:val="347F5AB1"/>
    <w:rsid w:val="348F4AFC"/>
    <w:rsid w:val="39CE564E"/>
    <w:rsid w:val="3E7E086C"/>
    <w:rsid w:val="43A25F10"/>
    <w:rsid w:val="4B4C468F"/>
    <w:rsid w:val="61D537E6"/>
    <w:rsid w:val="66AD5C15"/>
    <w:rsid w:val="67B56800"/>
    <w:rsid w:val="71500D81"/>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3042</Words>
  <Characters>3241</Characters>
  <Lines>0</Lines>
  <Paragraphs>0</Paragraphs>
  <TotalTime>21</TotalTime>
  <ScaleCrop>false</ScaleCrop>
  <LinksUpToDate>false</LinksUpToDate>
  <CharactersWithSpaces>3748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2023-10-08T08:59:34Z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