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红山路33号C15-3仓库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一、红山路33号C15-3仓库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sz w:val="28"/>
          <w:szCs w:val="28"/>
          <w:u w:val="single"/>
          <w:lang w:val="en-US" w:eastAsia="zh-CN"/>
        </w:rPr>
        <w:t>，位</w:t>
      </w:r>
      <w:r>
        <w:rPr>
          <w:rFonts w:hint="eastAsia" w:ascii="宋体" w:hAnsi="宋体" w:cs="宋体"/>
          <w:b w:val="0"/>
          <w:bCs w:val="0"/>
          <w:color w:val="auto"/>
          <w:sz w:val="28"/>
          <w:szCs w:val="28"/>
          <w:u w:val="single"/>
          <w:lang w:val="en-US" w:eastAsia="zh-CN"/>
        </w:rPr>
        <w:t>于</w:t>
      </w:r>
      <w:r>
        <w:rPr>
          <w:rFonts w:hint="eastAsia" w:ascii="宋体" w:hAnsi="宋体" w:eastAsia="宋体" w:cs="宋体"/>
          <w:b w:val="0"/>
          <w:bCs w:val="0"/>
          <w:color w:val="auto"/>
          <w:sz w:val="28"/>
          <w:szCs w:val="28"/>
          <w:u w:val="single"/>
          <w:lang w:val="en-US" w:eastAsia="zh-CN"/>
        </w:rPr>
        <w:t>红山路33号，面积：</w:t>
      </w:r>
      <w:r>
        <w:rPr>
          <w:rFonts w:hint="eastAsia" w:ascii="宋体" w:hAnsi="宋体" w:cs="宋体"/>
          <w:b w:val="0"/>
          <w:bCs w:val="0"/>
          <w:color w:val="auto"/>
          <w:sz w:val="28"/>
          <w:szCs w:val="28"/>
          <w:u w:val="single"/>
          <w:lang w:val="en-US" w:eastAsia="zh-CN"/>
        </w:rPr>
        <w:t>428</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w:t>
      </w:r>
      <w:r>
        <w:rPr>
          <w:rFonts w:hint="eastAsia" w:ascii="宋体" w:hAnsi="宋体" w:eastAsia="宋体" w:cs="宋体"/>
          <w:b w:val="0"/>
          <w:bCs w:val="0"/>
          <w:color w:val="auto"/>
          <w:sz w:val="28"/>
          <w:szCs w:val="28"/>
          <w:u w:val="single"/>
          <w:lang w:val="en-US" w:eastAsia="zh-CN"/>
        </w:rPr>
        <w:t>配电3*220V/380V，现空置，限仓库，不能餐饮，不能加工等。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4280.00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12840.00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cs="Times New Roman"/>
        </w:rPr>
      </w:pPr>
      <w:r>
        <w:rPr>
          <w:rFonts w:cs="Times New Roman"/>
        </w:rPr>
        <w:drawing>
          <wp:inline distT="0" distB="0" distL="114300" distR="114300">
            <wp:extent cx="3589655" cy="2696210"/>
            <wp:effectExtent l="0" t="0" r="10795" b="88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4"/>
                    <a:stretch>
                      <a:fillRect/>
                    </a:stretch>
                  </pic:blipFill>
                  <pic:spPr>
                    <a:xfrm>
                      <a:off x="0" y="0"/>
                      <a:ext cx="3589655" cy="2696210"/>
                    </a:xfrm>
                    <a:prstGeom prst="rect">
                      <a:avLst/>
                    </a:prstGeom>
                    <a:noFill/>
                    <a:ln>
                      <a:noFill/>
                    </a:ln>
                  </pic:spPr>
                </pic:pic>
              </a:graphicData>
            </a:graphic>
          </wp:inline>
        </w:drawing>
      </w:r>
      <w:r>
        <w:rPr>
          <w:rFonts w:cs="Times New Roman"/>
        </w:rPr>
        <w:drawing>
          <wp:inline distT="0" distB="0" distL="114300" distR="114300">
            <wp:extent cx="3605530" cy="2705100"/>
            <wp:effectExtent l="0" t="0" r="1397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3605530" cy="2705100"/>
                    </a:xfrm>
                    <a:prstGeom prst="rect">
                      <a:avLst/>
                    </a:prstGeom>
                    <a:noFill/>
                    <a:ln>
                      <a:noFill/>
                    </a:ln>
                  </pic:spPr>
                </pic:pic>
              </a:graphicData>
            </a:graphic>
          </wp:inline>
        </w:drawing>
      </w:r>
      <w:r>
        <w:rPr>
          <w:rFonts w:cs="Times New Roman"/>
        </w:rPr>
        <w:drawing>
          <wp:inline distT="0" distB="0" distL="114300" distR="114300">
            <wp:extent cx="3620770" cy="2719705"/>
            <wp:effectExtent l="0" t="0" r="17780" b="44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3620770" cy="2719705"/>
                    </a:xfrm>
                    <a:prstGeom prst="rect">
                      <a:avLst/>
                    </a:prstGeom>
                    <a:noFill/>
                    <a:ln>
                      <a:noFill/>
                    </a:ln>
                  </pic:spPr>
                </pic:pic>
              </a:graphicData>
            </a:graphic>
          </wp:inline>
        </w:drawing>
      </w:r>
    </w:p>
    <w:p>
      <w:pPr>
        <w:pStyle w:val="6"/>
        <w:rPr>
          <w:rFonts w:cs="Times New Roman"/>
        </w:rPr>
      </w:pPr>
    </w:p>
    <w:p>
      <w:pPr>
        <w:pStyle w:val="6"/>
        <w:rPr>
          <w:rFonts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红山路33号C15-3仓库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红山路33号C15-3仓库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红山路33号C15-3仓库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红山路33号C15-3仓库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永安市竹木柴炭有限责任公司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红山路33号C15-3仓库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5841675"/>
    <w:rsid w:val="168109F0"/>
    <w:rsid w:val="176F170F"/>
    <w:rsid w:val="1A2D31BA"/>
    <w:rsid w:val="2427108B"/>
    <w:rsid w:val="2BB21EB7"/>
    <w:rsid w:val="2D326BCB"/>
    <w:rsid w:val="2D68406F"/>
    <w:rsid w:val="2E9B7195"/>
    <w:rsid w:val="2F2F0C5C"/>
    <w:rsid w:val="39CE564E"/>
    <w:rsid w:val="4A720258"/>
    <w:rsid w:val="53F41960"/>
    <w:rsid w:val="55896C65"/>
    <w:rsid w:val="599D6D70"/>
    <w:rsid w:val="5D79086B"/>
    <w:rsid w:val="61D537E6"/>
    <w:rsid w:val="66AD5C15"/>
    <w:rsid w:val="6E2247FF"/>
    <w:rsid w:val="7395631E"/>
    <w:rsid w:val="755B6390"/>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2023-12-05T08:37:00Z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