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红山路33号C6-8</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一、红山路33号C6-8</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永安市百合农产品物流园有限公司</w:t>
      </w:r>
      <w:r>
        <w:rPr>
          <w:rFonts w:hint="eastAsia" w:ascii="宋体" w:hAnsi="宋体" w:eastAsia="宋体" w:cs="宋体"/>
          <w:b w:val="0"/>
          <w:bCs w:val="0"/>
          <w:color w:val="auto"/>
          <w:sz w:val="28"/>
          <w:szCs w:val="28"/>
          <w:u w:val="single"/>
          <w:lang w:val="en-US" w:eastAsia="zh-CN"/>
        </w:rPr>
        <w:t>，位于红山路33号，面积：</w:t>
      </w:r>
      <w:r>
        <w:rPr>
          <w:rFonts w:hint="eastAsia" w:ascii="宋体" w:hAnsi="宋体" w:cs="宋体"/>
          <w:b w:val="0"/>
          <w:bCs w:val="0"/>
          <w:color w:val="auto"/>
          <w:sz w:val="28"/>
          <w:szCs w:val="28"/>
          <w:u w:val="single"/>
          <w:lang w:val="en-US" w:eastAsia="zh-CN"/>
        </w:rPr>
        <w:t>500</w:t>
      </w:r>
      <w:r>
        <w:rPr>
          <w:rFonts w:hint="eastAsia" w:ascii="宋体" w:hAnsi="宋体" w:eastAsia="宋体" w:cs="宋体"/>
          <w:b w:val="0"/>
          <w:bCs w:val="0"/>
          <w:color w:val="auto"/>
          <w:sz w:val="28"/>
          <w:szCs w:val="28"/>
          <w:u w:val="single"/>
          <w:lang w:val="en-US" w:eastAsia="zh-CN"/>
        </w:rPr>
        <w:t>㎡，框架结构，</w:t>
      </w:r>
      <w:r>
        <w:rPr>
          <w:rFonts w:hint="eastAsia" w:ascii="宋体" w:hAnsi="宋体" w:cs="宋体"/>
          <w:b w:val="0"/>
          <w:bCs w:val="0"/>
          <w:color w:val="auto"/>
          <w:sz w:val="28"/>
          <w:szCs w:val="28"/>
          <w:u w:val="single"/>
          <w:lang w:val="en-US" w:eastAsia="zh-CN"/>
        </w:rPr>
        <w:t>一层，原租赁期至：</w:t>
      </w:r>
      <w:r>
        <w:rPr>
          <w:rFonts w:hint="default" w:ascii="宋体" w:hAnsi="宋体" w:eastAsia="宋体" w:cs="宋体"/>
          <w:b w:val="0"/>
          <w:bCs w:val="0"/>
          <w:color w:val="auto"/>
          <w:sz w:val="28"/>
          <w:szCs w:val="28"/>
          <w:u w:val="single"/>
          <w:lang w:val="en-US" w:eastAsia="zh-CN"/>
        </w:rPr>
        <w:t>2023年12月31日</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仓库</w:t>
      </w:r>
      <w:r>
        <w:rPr>
          <w:rFonts w:hint="eastAsia" w:ascii="宋体" w:hAnsi="宋体" w:eastAsia="宋体" w:cs="宋体"/>
          <w:b w:val="0"/>
          <w:bCs w:val="0"/>
          <w:color w:val="auto"/>
          <w:sz w:val="28"/>
          <w:szCs w:val="28"/>
          <w:u w:val="single"/>
          <w:lang w:val="en-US" w:eastAsia="zh-CN"/>
        </w:rPr>
        <w:t>，配电3*220V/380V，</w:t>
      </w:r>
      <w:bookmarkStart w:id="0" w:name="_GoBack"/>
      <w:bookmarkEnd w:id="0"/>
      <w:r>
        <w:rPr>
          <w:rFonts w:hint="eastAsia" w:ascii="宋体" w:hAnsi="宋体" w:eastAsia="宋体" w:cs="宋体"/>
          <w:b w:val="0"/>
          <w:bCs w:val="0"/>
          <w:color w:val="auto"/>
          <w:sz w:val="28"/>
          <w:szCs w:val="28"/>
          <w:u w:val="single"/>
          <w:lang w:val="en-US" w:eastAsia="zh-CN"/>
        </w:rPr>
        <w:t>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5230.00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2023年12月11日08时00分至2023年12月21日17时30分；洪蜜，18950916885。</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15690.00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黑体" w:hAnsi="黑体" w:eastAsia="黑体" w:cs="Times New Roman"/>
          <w:sz w:val="28"/>
          <w:szCs w:val="28"/>
        </w:rPr>
      </w:pPr>
      <w:r>
        <w:rPr>
          <w:rFonts w:ascii="黑体" w:hAnsi="黑体" w:eastAsia="黑体" w:cs="黑体"/>
          <w:sz w:val="28"/>
          <w:szCs w:val="28"/>
        </w:rPr>
        <w:drawing>
          <wp:inline distT="0" distB="0" distL="114300" distR="114300">
            <wp:extent cx="3037840" cy="2501900"/>
            <wp:effectExtent l="0" t="0" r="10160" b="12700"/>
            <wp:docPr id="5" name="图片 1" descr="微信图片_20231127110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微信图片_20231127110558"/>
                    <pic:cNvPicPr>
                      <a:picLocks noChangeAspect="1"/>
                    </pic:cNvPicPr>
                  </pic:nvPicPr>
                  <pic:blipFill>
                    <a:blip r:embed="rId4"/>
                    <a:stretch>
                      <a:fillRect/>
                    </a:stretch>
                  </pic:blipFill>
                  <pic:spPr>
                    <a:xfrm>
                      <a:off x="0" y="0"/>
                      <a:ext cx="3037840" cy="2501900"/>
                    </a:xfrm>
                    <a:prstGeom prst="rect">
                      <a:avLst/>
                    </a:prstGeom>
                    <a:noFill/>
                    <a:ln>
                      <a:noFill/>
                    </a:ln>
                  </pic:spPr>
                </pic:pic>
              </a:graphicData>
            </a:graphic>
          </wp:inline>
        </w:drawing>
      </w:r>
      <w:r>
        <w:rPr>
          <w:rFonts w:ascii="黑体" w:hAnsi="黑体" w:eastAsia="黑体" w:cs="黑体"/>
          <w:sz w:val="28"/>
          <w:szCs w:val="28"/>
        </w:rPr>
        <w:drawing>
          <wp:inline distT="0" distB="0" distL="114300" distR="114300">
            <wp:extent cx="2998470" cy="2632710"/>
            <wp:effectExtent l="0" t="0" r="11430" b="15240"/>
            <wp:docPr id="6" name="图片 2" descr="微信图片_20231127110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微信图片_20231127110553"/>
                    <pic:cNvPicPr>
                      <a:picLocks noChangeAspect="1"/>
                    </pic:cNvPicPr>
                  </pic:nvPicPr>
                  <pic:blipFill>
                    <a:blip r:embed="rId5"/>
                    <a:stretch>
                      <a:fillRect/>
                    </a:stretch>
                  </pic:blipFill>
                  <pic:spPr>
                    <a:xfrm>
                      <a:off x="0" y="0"/>
                      <a:ext cx="2998470" cy="2632710"/>
                    </a:xfrm>
                    <a:prstGeom prst="rect">
                      <a:avLst/>
                    </a:prstGeom>
                    <a:noFill/>
                    <a:ln>
                      <a:noFill/>
                    </a:ln>
                  </pic:spPr>
                </pic:pic>
              </a:graphicData>
            </a:graphic>
          </wp:inline>
        </w:drawing>
      </w:r>
      <w:r>
        <w:rPr>
          <w:rFonts w:ascii="黑体" w:hAnsi="黑体" w:eastAsia="黑体" w:cs="黑体"/>
          <w:sz w:val="28"/>
          <w:szCs w:val="28"/>
        </w:rPr>
        <w:drawing>
          <wp:inline distT="0" distB="0" distL="114300" distR="114300">
            <wp:extent cx="3027680" cy="2652395"/>
            <wp:effectExtent l="0" t="0" r="1270" b="14605"/>
            <wp:docPr id="7" name="图片 3" descr="微信图片_20231127110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微信图片_20231127110546"/>
                    <pic:cNvPicPr>
                      <a:picLocks noChangeAspect="1"/>
                    </pic:cNvPicPr>
                  </pic:nvPicPr>
                  <pic:blipFill>
                    <a:blip r:embed="rId6"/>
                    <a:stretch>
                      <a:fillRect/>
                    </a:stretch>
                  </pic:blipFill>
                  <pic:spPr>
                    <a:xfrm>
                      <a:off x="0" y="0"/>
                      <a:ext cx="3027680" cy="2652395"/>
                    </a:xfrm>
                    <a:prstGeom prst="rect">
                      <a:avLst/>
                    </a:prstGeom>
                    <a:noFill/>
                    <a:ln>
                      <a:noFill/>
                    </a:ln>
                  </pic:spPr>
                </pic:pic>
              </a:graphicData>
            </a:graphic>
          </wp:inline>
        </w:drawing>
      </w:r>
    </w:p>
    <w:p>
      <w:pPr>
        <w:pStyle w:val="6"/>
        <w:rPr>
          <w:rFonts w:hint="eastAsia" w:ascii="黑体" w:hAnsi="黑体" w:eastAsia="黑体" w:cs="Times New Roman"/>
          <w:sz w:val="28"/>
          <w:szCs w:val="28"/>
        </w:rPr>
      </w:pPr>
    </w:p>
    <w:p>
      <w:pPr>
        <w:pStyle w:val="6"/>
        <w:rPr>
          <w:rFonts w:hint="eastAsia" w:ascii="黑体" w:hAnsi="黑体" w:eastAsia="黑体" w:cs="Times New Roman"/>
          <w:sz w:val="28"/>
          <w:szCs w:val="28"/>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红山路33号C6-8</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红山路33号C6-8</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红山路33号C6-8</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红山路33号C6-8</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永安市百合农产品物流园有限公司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红山路33号C6-8</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0EC4094"/>
    <w:rsid w:val="02AC7740"/>
    <w:rsid w:val="09A531B4"/>
    <w:rsid w:val="125531B8"/>
    <w:rsid w:val="148B3AE9"/>
    <w:rsid w:val="15841675"/>
    <w:rsid w:val="168109F0"/>
    <w:rsid w:val="176F170F"/>
    <w:rsid w:val="18C12E4E"/>
    <w:rsid w:val="19E41491"/>
    <w:rsid w:val="1A0A00F9"/>
    <w:rsid w:val="1A2D31BA"/>
    <w:rsid w:val="1E02221C"/>
    <w:rsid w:val="1F4B04E3"/>
    <w:rsid w:val="20212206"/>
    <w:rsid w:val="220E11D4"/>
    <w:rsid w:val="22486A00"/>
    <w:rsid w:val="23D02385"/>
    <w:rsid w:val="2427108B"/>
    <w:rsid w:val="250C1420"/>
    <w:rsid w:val="2BB21EB7"/>
    <w:rsid w:val="2D326BCB"/>
    <w:rsid w:val="2D68406F"/>
    <w:rsid w:val="2E0B01A7"/>
    <w:rsid w:val="2E1445E6"/>
    <w:rsid w:val="2E9B7195"/>
    <w:rsid w:val="2F2F0C5C"/>
    <w:rsid w:val="39CE564E"/>
    <w:rsid w:val="39D92F37"/>
    <w:rsid w:val="3E416D5D"/>
    <w:rsid w:val="439267ED"/>
    <w:rsid w:val="4A720258"/>
    <w:rsid w:val="4C3F27CB"/>
    <w:rsid w:val="4D7C74AA"/>
    <w:rsid w:val="50E6037F"/>
    <w:rsid w:val="53F41960"/>
    <w:rsid w:val="55896C65"/>
    <w:rsid w:val="599D6D70"/>
    <w:rsid w:val="5D1E0233"/>
    <w:rsid w:val="5D79086B"/>
    <w:rsid w:val="5DD46A3F"/>
    <w:rsid w:val="61D537E6"/>
    <w:rsid w:val="651C43B9"/>
    <w:rsid w:val="66AD5C15"/>
    <w:rsid w:val="6C2461D9"/>
    <w:rsid w:val="6E2247FF"/>
    <w:rsid w:val="6F370C8F"/>
    <w:rsid w:val="71237636"/>
    <w:rsid w:val="7395631E"/>
    <w:rsid w:val="755B6390"/>
    <w:rsid w:val="7C9303E5"/>
    <w:rsid w:val="7CBF33AE"/>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2023-12-08T08:09:04Z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