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福建省永安市百合商厦有限公司黄山新村98号102</w:t>
      </w:r>
    </w:p>
    <w:p>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pPr>
        <w:numPr>
          <w:ilvl w:val="0"/>
          <w:numId w:val="0"/>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一、黄山新村98号102仓库概况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w:t>
      </w:r>
      <w:r>
        <w:rPr>
          <w:rFonts w:hint="eastAsia" w:ascii="宋体" w:hAnsi="宋体" w:eastAsia="宋体" w:cs="宋体"/>
          <w:b w:val="0"/>
          <w:bCs w:val="0"/>
          <w:color w:val="auto"/>
          <w:sz w:val="28"/>
          <w:szCs w:val="28"/>
          <w:highlight w:val="none"/>
          <w:u w:val="single"/>
          <w:lang w:val="en-US" w:eastAsia="zh-CN"/>
        </w:rPr>
        <w:t>场所</w:t>
      </w:r>
      <w:r>
        <w:rPr>
          <w:rFonts w:hint="eastAsia" w:ascii="宋体" w:hAnsi="宋体" w:eastAsia="宋体" w:cs="宋体"/>
          <w:b w:val="0"/>
          <w:bCs w:val="0"/>
          <w:color w:val="auto"/>
          <w:sz w:val="28"/>
          <w:szCs w:val="28"/>
          <w:u w:val="single"/>
          <w:lang w:val="en-US" w:eastAsia="zh-CN"/>
        </w:rPr>
        <w:t>产权</w:t>
      </w:r>
      <w:r>
        <w:rPr>
          <w:rFonts w:hint="eastAsia" w:ascii="宋体" w:hAnsi="宋体" w:eastAsia="宋体" w:cs="宋体"/>
          <w:b w:val="0"/>
          <w:bCs w:val="0"/>
          <w:color w:val="auto"/>
          <w:sz w:val="28"/>
          <w:szCs w:val="28"/>
          <w:highlight w:val="none"/>
          <w:u w:val="single"/>
          <w:lang w:val="en-US" w:eastAsia="zh-CN"/>
        </w:rPr>
        <w:t>归属</w:t>
      </w:r>
      <w:r>
        <w:rPr>
          <w:rFonts w:hint="eastAsia" w:ascii="宋体" w:hAnsi="宋体" w:cs="宋体"/>
          <w:b w:val="0"/>
          <w:bCs w:val="0"/>
          <w:color w:val="auto"/>
          <w:sz w:val="28"/>
          <w:szCs w:val="28"/>
          <w:highlight w:val="none"/>
          <w:u w:val="single"/>
          <w:lang w:val="en-US" w:eastAsia="zh-CN"/>
        </w:rPr>
        <w:t>福建省</w:t>
      </w:r>
      <w:r>
        <w:rPr>
          <w:rFonts w:hint="eastAsia" w:ascii="宋体" w:hAnsi="宋体" w:eastAsia="宋体" w:cs="宋体"/>
          <w:b w:val="0"/>
          <w:bCs w:val="0"/>
          <w:color w:val="auto"/>
          <w:sz w:val="28"/>
          <w:szCs w:val="28"/>
          <w:highlight w:val="none"/>
          <w:u w:val="single"/>
          <w:lang w:val="en-US" w:eastAsia="zh-CN"/>
        </w:rPr>
        <w:t>永安市百合商厦有限公司，位于黄山新村98号，面积约</w:t>
      </w:r>
      <w:r>
        <w:rPr>
          <w:rFonts w:hint="eastAsia" w:ascii="宋体" w:hAnsi="宋体" w:cs="宋体"/>
          <w:b w:val="0"/>
          <w:bCs w:val="0"/>
          <w:color w:val="auto"/>
          <w:sz w:val="28"/>
          <w:szCs w:val="28"/>
          <w:highlight w:val="none"/>
          <w:u w:val="single"/>
          <w:lang w:val="en-US" w:eastAsia="zh-CN"/>
        </w:rPr>
        <w:t>1</w:t>
      </w:r>
      <w:r>
        <w:rPr>
          <w:rFonts w:hint="eastAsia" w:ascii="宋体" w:hAnsi="宋体" w:eastAsia="宋体" w:cs="宋体"/>
          <w:b w:val="0"/>
          <w:bCs w:val="0"/>
          <w:color w:val="auto"/>
          <w:sz w:val="28"/>
          <w:szCs w:val="28"/>
          <w:highlight w:val="none"/>
          <w:u w:val="single"/>
          <w:lang w:val="en-US" w:eastAsia="zh-CN"/>
        </w:rPr>
        <w:t>20㎡，砖混结构，一层，现空置，配电220V，只限仓储。</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700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2024年3月19日08时00分至2024年3月26日17 时30分（北京时间）</w:t>
      </w:r>
      <w:r>
        <w:rPr>
          <w:rFonts w:hint="eastAsia" w:ascii="宋体" w:hAnsi="宋体" w:eastAsia="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2024年3月28日17 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2024年3月19日08时00分至2024年3月28日17 时30分；石家庆13507596497。</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29</w:t>
      </w:r>
      <w:r>
        <w:rPr>
          <w:rFonts w:hint="eastAsia" w:ascii="宋体" w:hAnsi="宋体" w:eastAsia="宋体" w:cs="宋体"/>
          <w:b w:val="0"/>
          <w:bCs w:val="0"/>
          <w:color w:val="0000FF"/>
          <w:sz w:val="28"/>
          <w:szCs w:val="28"/>
          <w:u w:val="single"/>
          <w:lang w:val="en-US" w:eastAsia="zh-CN"/>
        </w:rPr>
        <w:t>日09时30分</w:t>
      </w:r>
      <w:r>
        <w:rPr>
          <w:rFonts w:hint="eastAsia" w:ascii="宋体" w:hAnsi="宋体" w:eastAsia="宋体" w:cs="宋体"/>
          <w:b w:val="0"/>
          <w:bCs w:val="0"/>
          <w:color w:val="auto"/>
          <w:sz w:val="28"/>
          <w:szCs w:val="28"/>
          <w:u w:val="none"/>
          <w:lang w:val="en-US" w:eastAsia="zh-CN"/>
        </w:rPr>
        <w:t>（北京时间）。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2100</w:t>
      </w:r>
      <w:r>
        <w:rPr>
          <w:rFonts w:hint="eastAsia" w:ascii="宋体" w:hAnsi="宋体" w:eastAsia="宋体" w:cs="宋体"/>
          <w:b w:val="0"/>
          <w:bCs w:val="0"/>
          <w:color w:val="auto"/>
          <w:sz w:val="28"/>
          <w:szCs w:val="28"/>
          <w:highlight w:val="none"/>
          <w:lang w:val="en-US" w:eastAsia="zh-CN"/>
        </w:rPr>
        <w:t>元整。</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pPr>
        <w:numPr>
          <w:ilvl w:val="0"/>
          <w:numId w:val="0"/>
        </w:numPr>
        <w:jc w:val="both"/>
        <w:rPr>
          <w:rFonts w:hint="eastAsia" w:ascii="宋体" w:hAnsi="宋体" w:eastAsia="宋体" w:cs="宋体"/>
          <w:b w:val="0"/>
          <w:bCs w:val="0"/>
          <w:color w:val="auto"/>
          <w:highlight w:val="none"/>
          <w:lang w:val="en-US" w:eastAsia="zh-CN"/>
        </w:rPr>
      </w:pPr>
    </w:p>
    <w:p>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r>
        <w:rPr>
          <w:rFonts w:hint="eastAsia" w:ascii="宋体" w:hAnsi="宋体" w:eastAsia="宋体" w:cs="宋体"/>
          <w:b w:val="0"/>
          <w:bCs w:val="0"/>
          <w:color w:val="auto"/>
          <w:sz w:val="28"/>
          <w:szCs w:val="28"/>
          <w:highlight w:val="none"/>
          <w:u w:val="single"/>
          <w:lang w:val="en-US" w:eastAsia="zh-CN"/>
        </w:rPr>
        <w:t>最高有效报价者即为承租人</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pPr>
        <w:pStyle w:val="8"/>
        <w:rPr>
          <w:rFonts w:hint="eastAsia" w:ascii="宋体" w:hAnsi="宋体" w:eastAsia="宋体" w:cs="宋体"/>
          <w:b w:val="0"/>
          <w:bCs w:val="0"/>
          <w:color w:val="auto"/>
          <w:kern w:val="28"/>
          <w:sz w:val="28"/>
          <w:szCs w:val="28"/>
          <w:highlight w:val="none"/>
          <w:lang w:val="en-US" w:eastAsia="zh-CN" w:bidi="ar-SA"/>
        </w:rPr>
      </w:pPr>
    </w:p>
    <w:p>
      <w:pPr>
        <w:pStyle w:val="8"/>
        <w:rPr>
          <w:rFonts w:hint="eastAsia" w:ascii="宋体" w:hAnsi="宋体" w:eastAsia="宋体" w:cs="宋体"/>
          <w:b w:val="0"/>
          <w:bCs w:val="0"/>
          <w:color w:val="auto"/>
          <w:kern w:val="28"/>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p>
    <w:p>
      <w:pPr>
        <w:jc w:val="center"/>
        <w:rPr>
          <w:rFonts w:hint="eastAsia" w:ascii="黑体" w:hAnsi="黑体" w:eastAsia="黑体" w:cs="黑体"/>
          <w:sz w:val="28"/>
          <w:szCs w:val="28"/>
          <w:lang w:eastAsia="zh-CN"/>
        </w:rPr>
      </w:pPr>
      <w:r>
        <w:rPr>
          <w:rFonts w:hint="default"/>
          <w:b/>
          <w:bCs/>
          <w:sz w:val="28"/>
          <w:szCs w:val="28"/>
          <w:lang w:val="en-US" w:eastAsia="zh-CN"/>
        </w:rPr>
        <w:drawing>
          <wp:inline distT="0" distB="0" distL="114300" distR="114300">
            <wp:extent cx="5264785" cy="3950335"/>
            <wp:effectExtent l="0" t="0" r="12065" b="12065"/>
            <wp:docPr id="5" name="图片 5" descr="微信图片_20240119084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微信图片_20240119084429"/>
                    <pic:cNvPicPr>
                      <a:picLocks noChangeAspect="1"/>
                    </pic:cNvPicPr>
                  </pic:nvPicPr>
                  <pic:blipFill>
                    <a:blip r:embed="rId4"/>
                    <a:stretch>
                      <a:fillRect/>
                    </a:stretch>
                  </pic:blipFill>
                  <pic:spPr>
                    <a:xfrm>
                      <a:off x="0" y="0"/>
                      <a:ext cx="5264785" cy="3950335"/>
                    </a:xfrm>
                    <a:prstGeom prst="rect">
                      <a:avLst/>
                    </a:prstGeom>
                  </pic:spPr>
                </pic:pic>
              </a:graphicData>
            </a:graphic>
          </wp:inline>
        </w:drawing>
      </w: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jc w:val="center"/>
        <w:rPr>
          <w:rFonts w:hint="eastAsia" w:ascii="黑体" w:hAnsi="黑体" w:eastAsia="黑体" w:cs="黑体"/>
          <w:sz w:val="28"/>
          <w:szCs w:val="28"/>
          <w:lang w:eastAsia="zh-CN"/>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pPr>
        <w:jc w:val="center"/>
        <w:rPr>
          <w:rFonts w:hint="eastAsia" w:ascii="宋体" w:hAnsi="宋体" w:eastAsia="宋体" w:cs="宋体"/>
          <w:b w:val="0"/>
          <w:bCs w:val="0"/>
          <w:color w:val="auto"/>
          <w:highlight w:val="none"/>
        </w:rPr>
      </w:pPr>
    </w:p>
    <w:p>
      <w:pPr>
        <w:spacing w:line="400" w:lineRule="exact"/>
        <w:rPr>
          <w:rFonts w:hint="eastAsia" w:ascii="宋体" w:hAnsi="宋体" w:eastAsia="宋体" w:cs="宋体"/>
          <w:b w:val="0"/>
          <w:bCs w:val="0"/>
          <w:color w:val="auto"/>
          <w:sz w:val="21"/>
          <w:szCs w:val="21"/>
          <w:highlight w:val="none"/>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pPr>
        <w:spacing w:line="400" w:lineRule="exact"/>
        <w:rPr>
          <w:rFonts w:hint="eastAsia" w:ascii="宋体" w:hAnsi="宋体" w:eastAsia="宋体" w:cs="宋体"/>
          <w:b w:val="0"/>
          <w:bCs w:val="0"/>
          <w:color w:val="auto"/>
          <w:kern w:val="2"/>
          <w:sz w:val="28"/>
          <w:szCs w:val="28"/>
          <w:highlight w:val="none"/>
          <w:lang w:val="en-US" w:eastAsia="zh-CN" w:bidi="ar-SA"/>
        </w:rPr>
      </w:pPr>
    </w:p>
    <w:p>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pPr>
        <w:spacing w:line="400" w:lineRule="exact"/>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line="400" w:lineRule="exact"/>
                        <w:ind w:firstLine="560" w:firstLineChars="200"/>
                        <w:rPr>
                          <w:rFonts w:hint="eastAsia" w:ascii="黑体" w:hAnsi="黑体" w:eastAsia="黑体" w:cs="黑体"/>
                          <w:color w:val="00B0F0"/>
                          <w:kern w:val="2"/>
                          <w:sz w:val="28"/>
                          <w:szCs w:val="28"/>
                          <w:lang w:val="en-US" w:eastAsia="zh-CN" w:bidi="ar-SA"/>
                        </w:rPr>
                      </w:pPr>
                    </w:p>
                    <w:p>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ind w:firstLine="5980" w:firstLineChars="1869"/>
        <w:jc w:val="left"/>
        <w:rPr>
          <w:rFonts w:hint="eastAsia" w:ascii="宋体" w:hAnsi="宋体" w:eastAsia="宋体" w:cs="宋体"/>
          <w:b w:val="0"/>
          <w:bCs w:val="0"/>
          <w:color w:val="auto"/>
          <w:sz w:val="32"/>
          <w:szCs w:val="32"/>
          <w:highlight w:val="none"/>
        </w:rPr>
      </w:pPr>
    </w:p>
    <w:p>
      <w:pPr>
        <w:spacing w:line="400" w:lineRule="exact"/>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ind w:firstLine="420" w:firstLineChars="200"/>
        <w:rPr>
          <w:rFonts w:hint="eastAsia" w:ascii="宋体" w:hAnsi="宋体" w:eastAsia="宋体" w:cs="宋体"/>
          <w:b w:val="0"/>
          <w:bCs w:val="0"/>
          <w:color w:val="auto"/>
          <w:sz w:val="21"/>
          <w:szCs w:val="21"/>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黄山新村98号102仓库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黄山新村98号102仓库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pPr>
        <w:spacing w:after="312" w:afterLines="100"/>
        <w:outlineLvl w:val="1"/>
        <w:rPr>
          <w:rFonts w:hint="eastAsia" w:ascii="宋体" w:hAnsi="宋体" w:eastAsia="宋体" w:cs="宋体"/>
          <w:b w:val="0"/>
          <w:bCs w:val="0"/>
          <w:color w:val="auto"/>
          <w:sz w:val="21"/>
          <w:szCs w:val="21"/>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spacing w:after="312" w:afterLines="100"/>
        <w:outlineLvl w:val="1"/>
        <w:rPr>
          <w:rFonts w:hint="eastAsia" w:ascii="宋体" w:hAnsi="宋体" w:eastAsia="宋体" w:cs="宋体"/>
          <w:b w:val="0"/>
          <w:bCs w:val="0"/>
          <w:color w:val="auto"/>
          <w:kern w:val="2"/>
          <w:sz w:val="32"/>
          <w:szCs w:val="32"/>
          <w:highlight w:val="none"/>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pPr>
        <w:jc w:val="center"/>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pPr>
        <w:spacing w:line="400" w:lineRule="exact"/>
        <w:ind w:firstLine="420" w:firstLineChars="200"/>
        <w:rPr>
          <w:rFonts w:hint="eastAsia" w:ascii="宋体" w:hAnsi="宋体" w:eastAsia="宋体" w:cs="宋体"/>
          <w:b w:val="0"/>
          <w:bCs w:val="0"/>
          <w:color w:val="auto"/>
          <w:sz w:val="21"/>
          <w:szCs w:val="21"/>
          <w:highlight w:val="none"/>
        </w:rPr>
      </w:pPr>
    </w:p>
    <w:p>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jc w:val="center"/>
                        <w:rPr>
                          <w:rFonts w:hint="eastAsia" w:hAnsi="宋体"/>
                          <w:szCs w:val="21"/>
                        </w:rPr>
                      </w:pPr>
                    </w:p>
                    <w:p>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p>
                      <w:pPr>
                        <w:jc w:val="center"/>
                        <w:rPr>
                          <w:szCs w:val="21"/>
                        </w:rPr>
                      </w:pPr>
                    </w:p>
                  </w:txbxContent>
                </v:textbox>
              </v:shape>
            </w:pict>
          </mc:Fallback>
        </mc:AlternateContent>
      </w:r>
    </w:p>
    <w:p>
      <w:pPr>
        <w:spacing w:line="360" w:lineRule="auto"/>
        <w:ind w:firstLine="420"/>
        <w:rPr>
          <w:rFonts w:hint="eastAsia" w:ascii="宋体" w:hAnsi="宋体" w:eastAsia="宋体" w:cs="宋体"/>
          <w:b w:val="0"/>
          <w:bCs w:val="0"/>
          <w:color w:val="auto"/>
          <w:sz w:val="28"/>
          <w:szCs w:val="28"/>
          <w:highlight w:val="none"/>
          <w:u w:val="single"/>
        </w:rPr>
      </w:pPr>
    </w:p>
    <w:p>
      <w:pPr>
        <w:tabs>
          <w:tab w:val="left" w:pos="3210"/>
        </w:tabs>
        <w:rPr>
          <w:rFonts w:hint="eastAsia" w:ascii="宋体" w:hAnsi="宋体" w:eastAsia="宋体" w:cs="宋体"/>
          <w:b w:val="0"/>
          <w:bCs w:val="0"/>
          <w:color w:val="auto"/>
          <w:szCs w:val="21"/>
          <w:highlight w:val="none"/>
        </w:rPr>
      </w:pPr>
    </w:p>
    <w:p>
      <w:pPr>
        <w:tabs>
          <w:tab w:val="left" w:pos="3210"/>
        </w:tabs>
        <w:rPr>
          <w:rFonts w:hint="eastAsia" w:ascii="宋体" w:hAnsi="宋体" w:eastAsia="宋体" w:cs="宋体"/>
          <w:b w:val="0"/>
          <w:bCs w:val="0"/>
          <w:color w:val="auto"/>
          <w:szCs w:val="21"/>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highlight w:val="none"/>
        </w:rPr>
      </w:pPr>
    </w:p>
    <w:p>
      <w:pPr>
        <w:rPr>
          <w:rFonts w:hint="eastAsia" w:ascii="宋体" w:hAnsi="宋体" w:eastAsia="宋体" w:cs="宋体"/>
          <w:b w:val="0"/>
          <w:bCs w:val="0"/>
          <w:color w:val="auto"/>
          <w:sz w:val="28"/>
          <w:szCs w:val="28"/>
          <w:highlight w:val="none"/>
        </w:rPr>
      </w:pP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黄山新村98号102仓库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p>
    <w:p>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黄山新村98号102仓库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pPr>
        <w:ind w:firstLine="5460" w:firstLineChars="1950"/>
        <w:rPr>
          <w:rFonts w:hint="eastAsia" w:ascii="宋体" w:hAnsi="宋体" w:eastAsia="宋体" w:cs="宋体"/>
          <w:b w:val="0"/>
          <w:bCs w:val="0"/>
          <w:color w:val="auto"/>
          <w:kern w:val="28"/>
          <w:sz w:val="28"/>
          <w:szCs w:val="28"/>
          <w:highlight w:val="none"/>
          <w:lang w:val="en-US" w:eastAsia="zh-CN" w:bidi="ar-SA"/>
        </w:rPr>
      </w:pP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rPr>
          <w:rFonts w:hint="eastAsia" w:ascii="宋体" w:hAnsi="宋体" w:eastAsia="宋体" w:cs="宋体"/>
          <w:b w:val="0"/>
          <w:bCs w:val="0"/>
          <w:color w:val="auto"/>
          <w:highlight w:val="none"/>
          <w:lang w:eastAsia="zh-CN"/>
        </w:rPr>
      </w:pPr>
    </w:p>
    <w:p>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黄山新村98号102仓库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p>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tblPrEx>
          <w:tblCellMar>
            <w:top w:w="15" w:type="dxa"/>
            <w:left w:w="15" w:type="dxa"/>
            <w:bottom w:w="15" w:type="dxa"/>
            <w:right w:w="15" w:type="dxa"/>
          </w:tblCellMar>
        </w:tblPrEx>
        <w:trPr>
          <w:trHeight w:val="570" w:hRule="atLeast"/>
          <w:jc w:val="center"/>
        </w:trPr>
        <w:tc>
          <w:tcPr>
            <w:tcW w:w="9848" w:type="dxa"/>
            <w:gridSpan w:val="3"/>
            <w:noWrap w:val="0"/>
            <w:vAlign w:val="center"/>
          </w:tcPr>
          <w:p>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jc w:val="right"/>
              <w:textAlignment w:val="center"/>
              <w:rPr>
                <w:rFonts w:hint="eastAsia" w:ascii="宋体" w:hAnsi="宋体" w:eastAsia="宋体" w:cs="宋体"/>
                <w:b w:val="0"/>
                <w:bCs w:val="0"/>
                <w:color w:val="auto"/>
                <w:sz w:val="21"/>
                <w:szCs w:val="21"/>
                <w:highlight w:val="none"/>
              </w:rPr>
            </w:pPr>
          </w:p>
        </w:tc>
      </w:tr>
      <w:tr>
        <w:tblPrEx>
          <w:tblCellMar>
            <w:top w:w="15" w:type="dxa"/>
            <w:left w:w="15" w:type="dxa"/>
            <w:bottom w:w="15" w:type="dxa"/>
            <w:right w:w="15" w:type="dxa"/>
          </w:tblCellMar>
        </w:tblPrEx>
        <w:trPr>
          <w:trHeight w:val="286" w:hRule="atLeast"/>
          <w:jc w:val="center"/>
        </w:trPr>
        <w:tc>
          <w:tcPr>
            <w:tcW w:w="9848" w:type="dxa"/>
            <w:gridSpan w:val="3"/>
            <w:noWrap w:val="0"/>
            <w:vAlign w:val="center"/>
          </w:tcPr>
          <w:p>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bookmarkStart w:id="0" w:name="_GoBack"/>
            <w:bookmarkEnd w:id="0"/>
            <w:r>
              <w:rPr>
                <w:rFonts w:hint="eastAsia" w:ascii="宋体" w:hAnsi="宋体" w:eastAsia="宋体" w:cs="宋体"/>
                <w:b w:val="0"/>
                <w:bCs w:val="0"/>
                <w:color w:val="auto"/>
                <w:sz w:val="28"/>
                <w:szCs w:val="21"/>
                <w:highlight w:val="none"/>
                <w:lang w:bidi="ar"/>
              </w:rPr>
              <w:t xml:space="preserve">年   月   日                                    </w:t>
            </w: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p>
        </w:tc>
      </w:tr>
      <w:tr>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r>
      <w:tr>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YxZmYzOTg0YTQyMGYwYjVmMDRjZDBlMjJmOTcxNWUifQ=="/>
  </w:docVars>
  <w:rsids>
    <w:rsidRoot w:val="2BB21EB7"/>
    <w:rsid w:val="02AC7740"/>
    <w:rsid w:val="02C6542C"/>
    <w:rsid w:val="055D76C9"/>
    <w:rsid w:val="09B1346C"/>
    <w:rsid w:val="0CD73DED"/>
    <w:rsid w:val="0EE128B5"/>
    <w:rsid w:val="125531B8"/>
    <w:rsid w:val="129315E1"/>
    <w:rsid w:val="13B20A19"/>
    <w:rsid w:val="14465C44"/>
    <w:rsid w:val="148B3AE9"/>
    <w:rsid w:val="15841675"/>
    <w:rsid w:val="168109F0"/>
    <w:rsid w:val="173025B1"/>
    <w:rsid w:val="176F170F"/>
    <w:rsid w:val="183F16FA"/>
    <w:rsid w:val="18C12E4E"/>
    <w:rsid w:val="191C6BEA"/>
    <w:rsid w:val="1A0A00F9"/>
    <w:rsid w:val="1A2D31BA"/>
    <w:rsid w:val="1BA4430C"/>
    <w:rsid w:val="1BF02057"/>
    <w:rsid w:val="1D0F6610"/>
    <w:rsid w:val="1F4B04E3"/>
    <w:rsid w:val="20212206"/>
    <w:rsid w:val="213E291B"/>
    <w:rsid w:val="220E11D4"/>
    <w:rsid w:val="22486A00"/>
    <w:rsid w:val="2427108B"/>
    <w:rsid w:val="244606E6"/>
    <w:rsid w:val="26286B58"/>
    <w:rsid w:val="2BB21EB7"/>
    <w:rsid w:val="2D326BCB"/>
    <w:rsid w:val="2D68406F"/>
    <w:rsid w:val="2E0B01A7"/>
    <w:rsid w:val="2E1445E6"/>
    <w:rsid w:val="2E9B7195"/>
    <w:rsid w:val="2F2F0C5C"/>
    <w:rsid w:val="2F6264A0"/>
    <w:rsid w:val="312C5D52"/>
    <w:rsid w:val="31D62693"/>
    <w:rsid w:val="31F6579B"/>
    <w:rsid w:val="34332FCC"/>
    <w:rsid w:val="39304B79"/>
    <w:rsid w:val="39CE564E"/>
    <w:rsid w:val="39D92F37"/>
    <w:rsid w:val="3B801ADA"/>
    <w:rsid w:val="3E416D5D"/>
    <w:rsid w:val="4080634C"/>
    <w:rsid w:val="42CE3487"/>
    <w:rsid w:val="439267ED"/>
    <w:rsid w:val="44A31A2B"/>
    <w:rsid w:val="45603AA7"/>
    <w:rsid w:val="463E6D37"/>
    <w:rsid w:val="4735060A"/>
    <w:rsid w:val="48E7329B"/>
    <w:rsid w:val="4A720258"/>
    <w:rsid w:val="4C3F27CB"/>
    <w:rsid w:val="4C630292"/>
    <w:rsid w:val="4C6E7E28"/>
    <w:rsid w:val="4D7C74AA"/>
    <w:rsid w:val="50E6037F"/>
    <w:rsid w:val="52475554"/>
    <w:rsid w:val="53F41960"/>
    <w:rsid w:val="55896C65"/>
    <w:rsid w:val="561F12B3"/>
    <w:rsid w:val="58881664"/>
    <w:rsid w:val="599D6D70"/>
    <w:rsid w:val="59A54308"/>
    <w:rsid w:val="59BF5143"/>
    <w:rsid w:val="5AEA1848"/>
    <w:rsid w:val="5C615E3C"/>
    <w:rsid w:val="5D1E0233"/>
    <w:rsid w:val="5D79086B"/>
    <w:rsid w:val="5E404465"/>
    <w:rsid w:val="61D537E6"/>
    <w:rsid w:val="63BE4E56"/>
    <w:rsid w:val="651C43B9"/>
    <w:rsid w:val="66AD5C15"/>
    <w:rsid w:val="66B67566"/>
    <w:rsid w:val="6763065D"/>
    <w:rsid w:val="6B4C5C69"/>
    <w:rsid w:val="6B5F148E"/>
    <w:rsid w:val="6BCB5854"/>
    <w:rsid w:val="6C2461D9"/>
    <w:rsid w:val="6C6A7979"/>
    <w:rsid w:val="6DFA5003"/>
    <w:rsid w:val="6E2247FF"/>
    <w:rsid w:val="6F370C8F"/>
    <w:rsid w:val="70835BEF"/>
    <w:rsid w:val="716B1CE1"/>
    <w:rsid w:val="7395631E"/>
    <w:rsid w:val="743A3444"/>
    <w:rsid w:val="74CF0386"/>
    <w:rsid w:val="755B6390"/>
    <w:rsid w:val="761C53FE"/>
    <w:rsid w:val="78F57CEC"/>
    <w:rsid w:val="7A536D8C"/>
    <w:rsid w:val="7C216575"/>
    <w:rsid w:val="7C9303E5"/>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3262</Words>
  <Characters>3466</Characters>
  <Lines>0</Lines>
  <Paragraphs>0</Paragraphs>
  <TotalTime>0</TotalTime>
  <ScaleCrop>false</ScaleCrop>
  <LinksUpToDate>false</LinksUpToDate>
  <CharactersWithSpaces>3975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Hope</cp:lastModifiedBy>
  <dcterms:modified xsi:type="dcterms:W3CDTF">2024-03-14T03:27:02Z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B20AC967FEFB4FA99B73757F2965E07E_11</vt:lpwstr>
  </property>
</Properties>
</file>