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52" w:rsidRPr="00804406" w:rsidRDefault="004E5BF4">
      <w:pPr>
        <w:jc w:val="center"/>
        <w:rPr>
          <w:rFonts w:ascii="仿宋_GB2312" w:eastAsia="仿宋_GB2312"/>
          <w:b/>
          <w:sz w:val="36"/>
          <w:szCs w:val="36"/>
        </w:rPr>
      </w:pPr>
      <w:r w:rsidRPr="00804406">
        <w:rPr>
          <w:rFonts w:ascii="仿宋_GB2312" w:eastAsia="仿宋_GB2312" w:hint="eastAsia"/>
          <w:b/>
          <w:sz w:val="36"/>
          <w:szCs w:val="36"/>
        </w:rPr>
        <w:t>永安市</w:t>
      </w:r>
      <w:r w:rsidRPr="00804406">
        <w:rPr>
          <w:rFonts w:ascii="仿宋_GB2312" w:eastAsia="仿宋_GB2312" w:hint="eastAsia"/>
          <w:b/>
          <w:sz w:val="36"/>
          <w:szCs w:val="36"/>
        </w:rPr>
        <w:t>2018</w:t>
      </w:r>
      <w:r w:rsidRPr="00804406">
        <w:rPr>
          <w:rFonts w:ascii="仿宋_GB2312" w:eastAsia="仿宋_GB2312" w:hint="eastAsia"/>
          <w:b/>
          <w:sz w:val="36"/>
          <w:szCs w:val="36"/>
        </w:rPr>
        <w:t>年政府预算相关重要事项的说明</w:t>
      </w:r>
    </w:p>
    <w:p w:rsidR="00030752" w:rsidRPr="00804406" w:rsidRDefault="00030752">
      <w:pPr>
        <w:rPr>
          <w:rFonts w:ascii="仿宋_GB2312" w:eastAsia="仿宋_GB2312"/>
          <w:b/>
          <w:sz w:val="32"/>
          <w:szCs w:val="32"/>
        </w:rPr>
      </w:pPr>
    </w:p>
    <w:p w:rsidR="00030752" w:rsidRPr="00804406" w:rsidRDefault="004E5BF4">
      <w:pPr>
        <w:spacing w:line="6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804406">
        <w:rPr>
          <w:rFonts w:ascii="仿宋_GB2312" w:eastAsia="仿宋_GB2312" w:hAnsi="黑体" w:hint="eastAsia"/>
          <w:b/>
          <w:sz w:val="32"/>
          <w:szCs w:val="32"/>
        </w:rPr>
        <w:t>一、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市本级支出预算说明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2018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年度永安市本级一般公共预算支出数为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232371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万元，比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2018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年度预算数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40814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121%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。具体情况如下（分款级科目表述）：</w:t>
      </w:r>
    </w:p>
    <w:p w:rsidR="00030752" w:rsidRPr="00804406" w:rsidRDefault="004E5BF4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（一）一般公共服务支出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39147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23390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148.44%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。主要原因是工资调整等支出不断加大。其中：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1.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人大事务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551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4.34%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2.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政协事务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366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16.93%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3.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政府办公厅（室）及相关机构事务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4030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945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18.99%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4.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发展和改革事务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430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331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43.5%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5.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统计信息事务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273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15.22%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6.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财政事务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612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11.69%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7.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税收事务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1177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477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68.14%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 xml:space="preserve">8.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审计事务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358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27.4%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9.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纪检监察事务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1228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793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182.3%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10.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商贸事务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787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143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15.38%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11.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工商行政管理事务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208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26.07%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12.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质量技术监督与检验检疫事务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342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12.76%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13.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民族事务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1.92%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14.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档案事务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151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454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75.04%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15.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群众团体事务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193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479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71.28%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16.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党委办公厅（室）及相关机构事务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1451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365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20.1%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17.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组织事务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527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213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67.83%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18.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宣传事务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421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7.47%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030752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 xml:space="preserve">19.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统战事务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315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4.65%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20.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其他一般公共服务支出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24830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24830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，主要是预留工资性支出。</w:t>
      </w:r>
    </w:p>
    <w:p w:rsidR="00030752" w:rsidRPr="00804406" w:rsidRDefault="004E5BF4" w:rsidP="000A242D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（二）国防支出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906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180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24.79%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。主要原因是加大国防相关支出。其中：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1.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国防动员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586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480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452.83%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，主要是人防费增加。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2.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其他国防支出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320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300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48.39%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0A242D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（三）公共安全支出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10490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1525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17.01%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。主要原因是加大公共安全相关支出。其中：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1.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武装警察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520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439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541.98%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2.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公安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7272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1775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32.29%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3.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国家安全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4.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司法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687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272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65.54%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5.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其他公共安全支出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1700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1383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436.28%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0A242D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lastRenderedPageBreak/>
        <w:t>（四）教育支出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58391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5943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11.33%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。主要原因是教育法定增长，人员工资变动等。其中：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1.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教育管理事务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452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254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35.98%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2.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普通教育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42505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962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2.21%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3.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职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业教育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2530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1195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32.08%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4.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广播电视教育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246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20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7.52%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5.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特殊教育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194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8.99%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进修及培训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1418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26.83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教育费附加安排的支出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2500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559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28.8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其他教育支出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8547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7500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716.33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0A242D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（五）科学技术支出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1572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4500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下降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74.11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主要原因是</w:t>
      </w:r>
      <w:r w:rsidR="000A242D"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上级专项减少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1.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科学技术管理事务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244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34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12.23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>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科学条件与服务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410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410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科学技术普及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6.25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科学交流与合作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66.67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其他科学技术支出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858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4569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84.19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0A242D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六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文化体育与传媒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1636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163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下降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9.06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文化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782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379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94.04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文物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157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763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82.93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体育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114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75.38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新闻出版广播影视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582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228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64.41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0A242D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七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社会保障和就业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29952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57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下降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0.19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人力资源和社会保障管理事务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1347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178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15.23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民政管理事务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884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896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>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50.34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行政事业单位离退休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1063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168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13.65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就业补助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173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97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35.93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抚恤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2644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507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23.72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退役安置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790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93.6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社会福利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428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57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11.75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残疾人事业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976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134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15.91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自然灾害生活补助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535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171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24.22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最低生活保障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777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72.14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临时救助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362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78.35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特困人员救助供养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517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5.94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财政对基本养老保险基金的补助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13868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13868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>14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财政对其他社会保险基金的补助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其他社会保障和就业支出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6977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1582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29.32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0A242D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八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医疗卫生与计划生育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25911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增加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3555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增长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15.9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主要原因是</w:t>
      </w:r>
      <w:r w:rsidR="000A242D"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本级配套资金增加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等。其中：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医疗卫生与计划生育管理事务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525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451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46.21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公立医院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1152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69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5.65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基层医疗卫生机构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3024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759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20.06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公共卫生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3427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285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7.68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计划生育事务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2866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226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7.31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食品和药品监督管理事务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713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10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1.38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行政事业单位医疗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3012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3012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财政对基本医疗保险基金的补助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7146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7146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>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医疗救助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498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498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优抚对象医疗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548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548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其他医疗卫生与计划生育支出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3000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2908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3160.87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0A242D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九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节能环保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3938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增加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1166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增长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42.06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主要原因是</w:t>
      </w:r>
      <w:r w:rsidR="00804406"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上级专项资金增加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环境保护管理事务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918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785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590.23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污染防治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3020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1529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102.55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 xml:space="preserve">. 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其他污染防治支出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376.19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804406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十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城乡社区支出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13933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增加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9138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增长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190.57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主要原因是</w:t>
      </w:r>
      <w:r w:rsidR="00804406"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新增债券置换本级支出，主要是城市基础设施建设项目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城乡社区管理事务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3223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1178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57.6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城乡社区环境卫生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3900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2849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271.08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其他城乡社区支出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6810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6810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804406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lastRenderedPageBreak/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十一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农林水支出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19879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346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下降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1.71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农业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2438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4612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65.42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林业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6648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804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13.76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水利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2816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875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23.71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扶贫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1104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98.22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农村综合改革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756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1524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66.84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其他农林水支出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7201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7092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6506.42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804406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十二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交通运输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2929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增加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1243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增长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73.72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主要原因是</w:t>
      </w:r>
      <w:r w:rsidR="00804406"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上级专项资金增加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公路水路运输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1829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519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39.62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铁路运输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其他交通运输支出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936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1462.5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804406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lastRenderedPageBreak/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十三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资源勘探信息等支出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899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130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下降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12.63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安全生产监管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484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380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365.38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其他资源勘探信息等支出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415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92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18.15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804406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十四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商业服务业等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2262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增加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47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增长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2.12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商业流通事务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1326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1203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978.05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旅游业管理与服务支出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537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1479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73.36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其他商业服务业等支出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399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395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9875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804406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十五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国土海洋气象等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1638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增加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880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增长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116.09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主要原因是</w:t>
      </w:r>
      <w:r w:rsidR="00804406"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国土专项资金增加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国土资源事务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1255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651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107.78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气象事务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83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71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46.1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其他国土海洋气象等支出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300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804406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lastRenderedPageBreak/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十六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住房保障支出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2926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1102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下降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27.36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主要原因是</w:t>
      </w:r>
      <w:r w:rsidR="00804406"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上级专项资金减少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保障性安居工程支出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1248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1333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51.65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住房改革支出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1678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231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15.96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804406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十七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粮油物资储备支出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1073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增加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360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增长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50.49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粮油事务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1073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403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60.15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804406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十八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预备费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3000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与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持平</w:t>
      </w:r>
      <w:r w:rsidR="00804406"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。</w:t>
      </w:r>
      <w:r w:rsidR="00804406"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法定安排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</w:p>
    <w:p w:rsidR="00030752" w:rsidRPr="00804406" w:rsidRDefault="004E5BF4" w:rsidP="00804406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十九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债务付息支出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11423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增加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4541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增长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65.98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主要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是</w:t>
      </w:r>
      <w:r w:rsidR="00804406"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付息支出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。其中：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地方政府一般债券付息支出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11423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预算数增加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11423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100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030752" w:rsidRPr="00804406" w:rsidRDefault="004E5BF4" w:rsidP="00804406">
      <w:pPr>
        <w:spacing w:line="600" w:lineRule="exact"/>
        <w:ind w:firstLineChars="200" w:firstLine="643"/>
        <w:rPr>
          <w:rFonts w:ascii="仿宋_GB2312" w:eastAsia="仿宋_GB2312" w:hAnsi="仿宋"/>
          <w:b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（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二十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）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其他支出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466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预算数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减少</w:t>
      </w:r>
      <w:r w:rsidRPr="00804406">
        <w:rPr>
          <w:rFonts w:ascii="仿宋_GB2312" w:eastAsia="仿宋_GB2312" w:hAnsi="仿宋" w:cs="Arial" w:hint="eastAsia"/>
          <w:b/>
          <w:kern w:val="0"/>
          <w:sz w:val="32"/>
          <w:szCs w:val="32"/>
        </w:rPr>
        <w:t>1856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万元，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下降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79.93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。</w:t>
      </w:r>
      <w:r w:rsidRPr="00804406">
        <w:rPr>
          <w:rFonts w:ascii="仿宋_GB2312" w:eastAsia="仿宋_GB2312" w:hAnsi="仿宋" w:hint="eastAsia"/>
          <w:b/>
          <w:kern w:val="0"/>
          <w:sz w:val="32"/>
          <w:szCs w:val="32"/>
        </w:rPr>
        <w:t>其中：</w:t>
      </w:r>
    </w:p>
    <w:p w:rsidR="00030752" w:rsidRPr="00804406" w:rsidRDefault="004E5BF4" w:rsidP="00A75C31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1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.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其他支出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466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万元，较上年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预算数减少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1856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万元，下降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79.93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。</w:t>
      </w:r>
      <w:bookmarkStart w:id="0" w:name="_GoBack"/>
      <w:bookmarkEnd w:id="0"/>
    </w:p>
    <w:p w:rsidR="00030752" w:rsidRPr="00804406" w:rsidRDefault="004E5BF4" w:rsidP="00A75C31">
      <w:pPr>
        <w:spacing w:line="6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804406">
        <w:rPr>
          <w:rFonts w:ascii="仿宋_GB2312" w:eastAsia="仿宋_GB2312" w:hAnsi="黑体" w:hint="eastAsia"/>
          <w:b/>
          <w:sz w:val="32"/>
          <w:szCs w:val="32"/>
        </w:rPr>
        <w:t>二、财政转移支付安排情况</w:t>
      </w:r>
    </w:p>
    <w:p w:rsidR="00030752" w:rsidRPr="00804406" w:rsidRDefault="004E5BF4">
      <w:pPr>
        <w:spacing w:line="60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2018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年度永安市（县、区）对下税收返还和转移支付预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lastRenderedPageBreak/>
        <w:t>算数为</w:t>
      </w:r>
      <w:r w:rsidR="003D4D4E"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0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万元，比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2018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年度执行数（或预算数）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增加（减少）</w:t>
      </w:r>
      <w:r w:rsidR="003D4D4E" w:rsidRPr="00804406">
        <w:rPr>
          <w:rFonts w:ascii="仿宋_GB2312" w:eastAsia="仿宋_GB2312" w:hAnsi="仿宋" w:hint="eastAsia"/>
          <w:kern w:val="0"/>
          <w:sz w:val="32"/>
          <w:szCs w:val="32"/>
        </w:rPr>
        <w:t>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万元，增长（下降）</w:t>
      </w:r>
      <w:r w:rsidR="003D4D4E" w:rsidRPr="00804406">
        <w:rPr>
          <w:rFonts w:ascii="仿宋_GB2312" w:eastAsia="仿宋_GB2312" w:hAnsi="仿宋" w:hint="eastAsia"/>
          <w:kern w:val="0"/>
          <w:sz w:val="32"/>
          <w:szCs w:val="32"/>
        </w:rPr>
        <w:t>0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%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。</w:t>
      </w:r>
      <w:r w:rsidR="003D4D4E"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本县所辖乡镇作为一级预算部门管理，未单独编制政府预算，为此未有对下税收返还和转移支付预算数据。</w:t>
      </w:r>
    </w:p>
    <w:p w:rsidR="00030752" w:rsidRPr="00804406" w:rsidRDefault="004E5BF4" w:rsidP="00A75C31">
      <w:pPr>
        <w:spacing w:line="6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804406">
        <w:rPr>
          <w:rFonts w:ascii="仿宋_GB2312" w:eastAsia="仿宋_GB2312" w:hAnsi="黑体" w:hint="eastAsia"/>
          <w:b/>
          <w:sz w:val="32"/>
          <w:szCs w:val="32"/>
        </w:rPr>
        <w:t>三、举借政府债务情况</w:t>
      </w:r>
    </w:p>
    <w:p w:rsidR="003D4D4E" w:rsidRPr="00804406" w:rsidRDefault="003D4D4E" w:rsidP="003D4D4E">
      <w:pPr>
        <w:spacing w:line="600" w:lineRule="exact"/>
        <w:ind w:firstLine="620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2017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年，全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市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新增政府债务限额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29300万元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，实际发行新增债券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29300万元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（一般债券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29300万元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，专项债券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0万元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）。截至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2017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年底，全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市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政府债务余额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673660万元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（一般债务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433232万元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，专项债务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240428万元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）；</w:t>
      </w:r>
      <w:r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市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本级政府债务余额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673660万元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（一般债务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433232万元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，专项债务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240428万元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），债务余额严格控制在上级核定的限额</w:t>
      </w: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718724万元</w:t>
      </w:r>
      <w:r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内。</w:t>
      </w:r>
    </w:p>
    <w:p w:rsidR="00030752" w:rsidRPr="00804406" w:rsidRDefault="004E5BF4" w:rsidP="00A75C31">
      <w:pPr>
        <w:spacing w:line="6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804406">
        <w:rPr>
          <w:rFonts w:ascii="仿宋_GB2312" w:eastAsia="仿宋_GB2312" w:hAnsi="黑体" w:hint="eastAsia"/>
          <w:b/>
          <w:sz w:val="32"/>
          <w:szCs w:val="32"/>
        </w:rPr>
        <w:t>四、预算绩效开展情况</w:t>
      </w:r>
    </w:p>
    <w:p w:rsidR="00030752" w:rsidRPr="00804406" w:rsidRDefault="003D4D4E">
      <w:pPr>
        <w:spacing w:line="600" w:lineRule="exact"/>
        <w:ind w:firstLine="620"/>
        <w:rPr>
          <w:rFonts w:ascii="仿宋_GB2312" w:eastAsia="仿宋_GB2312" w:hAnsi="仿宋"/>
          <w:sz w:val="32"/>
          <w:szCs w:val="32"/>
        </w:rPr>
      </w:pPr>
      <w:r w:rsidRPr="00804406">
        <w:rPr>
          <w:rFonts w:ascii="仿宋_GB2312" w:eastAsia="仿宋_GB2312" w:hAnsi="仿宋" w:hint="eastAsia"/>
          <w:kern w:val="0"/>
          <w:sz w:val="32"/>
          <w:szCs w:val="32"/>
        </w:rPr>
        <w:t>201</w:t>
      </w:r>
      <w:r w:rsidR="000E3540" w:rsidRPr="00804406">
        <w:rPr>
          <w:rFonts w:ascii="仿宋_GB2312" w:eastAsia="仿宋_GB2312" w:hAnsi="仿宋" w:hint="eastAsia"/>
          <w:kern w:val="0"/>
          <w:sz w:val="32"/>
          <w:szCs w:val="32"/>
        </w:rPr>
        <w:t>7</w:t>
      </w:r>
      <w:r w:rsidR="004E5BF4" w:rsidRPr="0080440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</w:t>
      </w:r>
      <w:r w:rsidR="004E5BF4" w:rsidRPr="00804406">
        <w:rPr>
          <w:rFonts w:ascii="仿宋_GB2312" w:eastAsia="仿宋_GB2312" w:hAnsi="仿宋" w:hint="eastAsia"/>
          <w:sz w:val="32"/>
          <w:szCs w:val="32"/>
        </w:rPr>
        <w:t>，</w:t>
      </w:r>
      <w:r w:rsidR="000E3540" w:rsidRPr="00804406">
        <w:rPr>
          <w:rFonts w:ascii="仿宋_GB2312" w:eastAsia="仿宋_GB2312" w:hAnsi="仿宋" w:hint="eastAsia"/>
          <w:sz w:val="32"/>
          <w:szCs w:val="32"/>
        </w:rPr>
        <w:t>永安</w:t>
      </w:r>
      <w:r w:rsidR="004E5BF4"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市</w:t>
      </w:r>
      <w:r w:rsidR="000E3540" w:rsidRPr="00804406">
        <w:rPr>
          <w:rFonts w:ascii="仿宋_GB2312" w:eastAsia="仿宋_GB2312" w:hAnsi="仿宋" w:cs="Arial" w:hint="eastAsia"/>
          <w:kern w:val="0"/>
          <w:sz w:val="32"/>
          <w:szCs w:val="32"/>
        </w:rPr>
        <w:t>经人大审定批准的项目273个，涉及到97个单位，资金总额为78586万元（扣除上级专项资金和政府性基金）</w:t>
      </w:r>
      <w:r w:rsidR="004E5BF4" w:rsidRPr="00804406">
        <w:rPr>
          <w:rFonts w:ascii="仿宋_GB2312" w:eastAsia="仿宋_GB2312" w:hAnsi="仿宋" w:hint="eastAsia"/>
          <w:sz w:val="32"/>
          <w:szCs w:val="32"/>
        </w:rPr>
        <w:t>。</w:t>
      </w:r>
      <w:r w:rsidR="00733FA7" w:rsidRPr="00804406">
        <w:rPr>
          <w:rFonts w:ascii="仿宋_GB2312" w:eastAsia="仿宋_GB2312" w:hAnsi="仿宋" w:hint="eastAsia"/>
          <w:sz w:val="32"/>
          <w:szCs w:val="32"/>
        </w:rPr>
        <w:t>财政部门开展绩效评价，完成绩效目标申报76790万元，完成项目绩效监控76280万元，完成4个项目资金绩效重点评价14495万元。</w:t>
      </w:r>
    </w:p>
    <w:p w:rsidR="00030752" w:rsidRPr="00804406" w:rsidRDefault="00804406">
      <w:pPr>
        <w:spacing w:line="600" w:lineRule="exact"/>
        <w:ind w:firstLine="620"/>
        <w:rPr>
          <w:rFonts w:ascii="仿宋_GB2312" w:eastAsia="仿宋_GB2312" w:hAnsi="仿宋" w:hint="eastAsia"/>
          <w:b/>
          <w:sz w:val="32"/>
          <w:szCs w:val="32"/>
        </w:rPr>
      </w:pPr>
      <w:r w:rsidRPr="00804406">
        <w:rPr>
          <w:rFonts w:ascii="仿宋_GB2312" w:eastAsia="仿宋_GB2312" w:hAnsi="仿宋" w:hint="eastAsia"/>
          <w:b/>
          <w:sz w:val="32"/>
          <w:szCs w:val="32"/>
        </w:rPr>
        <w:t>五、“三公”经费预算情况</w:t>
      </w:r>
    </w:p>
    <w:p w:rsidR="00804406" w:rsidRPr="00804406" w:rsidRDefault="00804406">
      <w:pPr>
        <w:spacing w:line="600" w:lineRule="exact"/>
        <w:ind w:firstLine="620"/>
        <w:rPr>
          <w:rFonts w:ascii="仿宋_GB2312" w:eastAsia="仿宋_GB2312" w:hAnsi="仿宋"/>
          <w:sz w:val="32"/>
          <w:szCs w:val="32"/>
        </w:rPr>
      </w:pPr>
      <w:r w:rsidRPr="00804406">
        <w:rPr>
          <w:rFonts w:ascii="仿宋_GB2312" w:eastAsia="仿宋_GB2312" w:hAnsi="仿宋" w:hint="eastAsia"/>
          <w:sz w:val="32"/>
          <w:szCs w:val="32"/>
        </w:rPr>
        <w:t>经汇总，</w:t>
      </w:r>
      <w:r>
        <w:rPr>
          <w:rFonts w:ascii="仿宋_GB2312" w:eastAsia="仿宋_GB2312" w:hAnsi="仿宋" w:hint="eastAsia"/>
          <w:sz w:val="32"/>
          <w:szCs w:val="32"/>
        </w:rPr>
        <w:t>永安市</w:t>
      </w:r>
      <w:r w:rsidRPr="00804406">
        <w:rPr>
          <w:rFonts w:ascii="仿宋_GB2312" w:eastAsia="仿宋_GB2312" w:hAnsi="仿宋" w:hint="eastAsia"/>
          <w:sz w:val="32"/>
          <w:szCs w:val="32"/>
        </w:rPr>
        <w:t>本级2018年使用一般公共预算拨款安排的“三公”经费预算数为1545万元，比上年预算数减少127万元。其中，因公出国（境）经费15万元，与上年预算数相比下降25%；公务接待费480万元，与上年预算数相比下</w:t>
      </w:r>
      <w:r w:rsidRPr="00804406">
        <w:rPr>
          <w:rFonts w:ascii="仿宋_GB2312" w:eastAsia="仿宋_GB2312" w:hAnsi="仿宋" w:hint="eastAsia"/>
          <w:sz w:val="32"/>
          <w:szCs w:val="32"/>
        </w:rPr>
        <w:lastRenderedPageBreak/>
        <w:t>降6.25%；公务用车购置经费0万元，与上年预算数相比下降100%；公务用车运行经费1050万元，与上年预算数相比下降6.25%。“三公”经费预算减少的主要原因是公车改革后，严格压缩公务用车购置和运行经费支出预算，加强党政机关一般公务用车审批，认真落实公车运行费用定额标准，有效控制公车购置和运行费用。严格规范公务接待工作，严格执行中央关于党政机关国内公务接待的管理规定，实行接待预算管理，健全完善公务接待经费管理办法。</w:t>
      </w:r>
    </w:p>
    <w:p w:rsidR="00030752" w:rsidRPr="00804406" w:rsidRDefault="00030752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sectPr w:rsidR="00030752" w:rsidRPr="00804406" w:rsidSect="00030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BF4" w:rsidRDefault="004E5BF4" w:rsidP="003D4D4E">
      <w:pPr>
        <w:ind w:firstLine="400"/>
      </w:pPr>
      <w:r>
        <w:separator/>
      </w:r>
    </w:p>
  </w:endnote>
  <w:endnote w:type="continuationSeparator" w:id="1">
    <w:p w:rsidR="004E5BF4" w:rsidRDefault="004E5BF4" w:rsidP="003D4D4E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BF4" w:rsidRDefault="004E5BF4" w:rsidP="003D4D4E">
      <w:pPr>
        <w:ind w:firstLine="400"/>
      </w:pPr>
      <w:r>
        <w:separator/>
      </w:r>
    </w:p>
  </w:footnote>
  <w:footnote w:type="continuationSeparator" w:id="1">
    <w:p w:rsidR="004E5BF4" w:rsidRDefault="004E5BF4" w:rsidP="003D4D4E">
      <w:pPr>
        <w:ind w:firstLine="4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A6"/>
    <w:rsid w:val="00030752"/>
    <w:rsid w:val="00057A3C"/>
    <w:rsid w:val="000A242D"/>
    <w:rsid w:val="000E3540"/>
    <w:rsid w:val="001C7E0E"/>
    <w:rsid w:val="00216CA0"/>
    <w:rsid w:val="0027783D"/>
    <w:rsid w:val="00313891"/>
    <w:rsid w:val="003D4D4E"/>
    <w:rsid w:val="00416BBA"/>
    <w:rsid w:val="0049693E"/>
    <w:rsid w:val="004E5BF4"/>
    <w:rsid w:val="00500BF1"/>
    <w:rsid w:val="00554E71"/>
    <w:rsid w:val="005775D9"/>
    <w:rsid w:val="00580AD9"/>
    <w:rsid w:val="005970D7"/>
    <w:rsid w:val="005D12B2"/>
    <w:rsid w:val="00651375"/>
    <w:rsid w:val="00655AEB"/>
    <w:rsid w:val="00663B84"/>
    <w:rsid w:val="00681E36"/>
    <w:rsid w:val="00733FA7"/>
    <w:rsid w:val="00771846"/>
    <w:rsid w:val="00804406"/>
    <w:rsid w:val="008804F4"/>
    <w:rsid w:val="0097609C"/>
    <w:rsid w:val="009D34A6"/>
    <w:rsid w:val="00A75C31"/>
    <w:rsid w:val="00AA4D1D"/>
    <w:rsid w:val="00AF642F"/>
    <w:rsid w:val="00B03E7C"/>
    <w:rsid w:val="00BF3C18"/>
    <w:rsid w:val="00C47A87"/>
    <w:rsid w:val="00C77B31"/>
    <w:rsid w:val="00CC7DF0"/>
    <w:rsid w:val="00D73A9B"/>
    <w:rsid w:val="00D874CE"/>
    <w:rsid w:val="00D905AB"/>
    <w:rsid w:val="00DA46E0"/>
    <w:rsid w:val="00DB1225"/>
    <w:rsid w:val="00E075EC"/>
    <w:rsid w:val="00E469B6"/>
    <w:rsid w:val="00E50611"/>
    <w:rsid w:val="00EA7613"/>
    <w:rsid w:val="00EE575F"/>
    <w:rsid w:val="00F81725"/>
    <w:rsid w:val="00FC6FDA"/>
    <w:rsid w:val="11CD4BC3"/>
    <w:rsid w:val="28237F66"/>
    <w:rsid w:val="349A0606"/>
    <w:rsid w:val="500F1C65"/>
    <w:rsid w:val="50DE7952"/>
    <w:rsid w:val="52091996"/>
    <w:rsid w:val="6DB92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30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30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030752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03075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307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875</Words>
  <Characters>4990</Characters>
  <Application>Microsoft Office Word</Application>
  <DocSecurity>0</DocSecurity>
  <Lines>41</Lines>
  <Paragraphs>11</Paragraphs>
  <ScaleCrop>false</ScaleCrop>
  <Company>china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何吾志</dc:creator>
  <cp:lastModifiedBy>钟恢镇</cp:lastModifiedBy>
  <cp:revision>58</cp:revision>
  <cp:lastPrinted>2018-04-23T02:02:00Z</cp:lastPrinted>
  <dcterms:created xsi:type="dcterms:W3CDTF">2018-01-02T08:12:00Z</dcterms:created>
  <dcterms:modified xsi:type="dcterms:W3CDTF">2018-04-27T02:43:00Z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