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2019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永安市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地方政府债务情况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（预算）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年全市新增政府债务限额</w:t>
      </w:r>
      <w:r>
        <w:rPr>
          <w:rFonts w:hint="eastAsia" w:ascii="仿宋_GB2312" w:hAnsi="仿宋_GB2312" w:eastAsia="仿宋_GB2312" w:cs="仿宋_GB2312"/>
          <w:sz w:val="32"/>
          <w:szCs w:val="32"/>
        </w:rPr>
        <w:t>241</w:t>
      </w:r>
      <w:r>
        <w:rPr>
          <w:rFonts w:hint="eastAsia" w:ascii="仿宋" w:hAnsi="仿宋" w:eastAsia="仿宋" w:cs="仿宋"/>
          <w:spacing w:val="-6"/>
          <w:lang w:val="en-US" w:eastAsia="zh-CN"/>
        </w:rPr>
        <w:t>00万</w:t>
      </w:r>
      <w:r>
        <w:rPr>
          <w:rFonts w:hint="eastAsia" w:ascii="仿宋" w:hAnsi="仿宋" w:eastAsia="仿宋" w:cs="仿宋"/>
          <w:spacing w:val="-6"/>
        </w:rPr>
        <w:t>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年底，全市政府债务余额预计执行数</w:t>
      </w:r>
      <w:r>
        <w:rPr>
          <w:rFonts w:hint="eastAsia" w:ascii="仿宋_GB2312" w:hAnsi="仿宋_GB2312" w:eastAsia="仿宋_GB2312" w:cs="仿宋_GB2312"/>
          <w:sz w:val="32"/>
          <w:szCs w:val="32"/>
        </w:rPr>
        <w:t>694438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元，债务余额严格控制在中央核定的限额</w:t>
      </w:r>
      <w:r>
        <w:rPr>
          <w:rFonts w:hint="eastAsia" w:ascii="仿宋_GB2312" w:hAnsi="仿宋_GB2312" w:eastAsia="仿宋_GB2312" w:cs="仿宋_GB2312"/>
          <w:sz w:val="32"/>
          <w:szCs w:val="32"/>
        </w:rPr>
        <w:t>742824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元内。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年全市由省级代为发行地方政府债券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36442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6"/>
        </w:rPr>
        <w:t xml:space="preserve">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_GB2312" w:hAnsi="仿宋_GB2312" w:eastAsia="仿宋_GB2312" w:cs="仿宋_GB2312"/>
          <w:sz w:val="32"/>
          <w:szCs w:val="32"/>
        </w:rPr>
        <w:t>24100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元、由省级代为发行再融资债券</w:t>
      </w:r>
      <w:r>
        <w:rPr>
          <w:rFonts w:hint="eastAsia" w:ascii="仿宋_GB2312" w:hAnsi="仿宋_GB2312" w:eastAsia="仿宋_GB2312" w:cs="仿宋_GB2312"/>
          <w:sz w:val="32"/>
          <w:szCs w:val="32"/>
        </w:rPr>
        <w:t>12342万元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ind w:firstLine="616" w:firstLineChars="200"/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  <w:t>2018年全市地方政府债券还本付息预计执行数</w:t>
      </w: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  <w:t>23471万元；其中：一般债券利息15305万元，纳入一般公共预算；专项债券利息8166万元，纳入政府基金预算。</w:t>
      </w:r>
    </w:p>
    <w:p>
      <w:pPr>
        <w:ind w:firstLine="616" w:firstLineChars="200"/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  <w:t>2019年全市地方政府债券还本付息预算数24685万元；其中：一般债券利息15305万元，纳入一般公共预算；专项债券利息15860万元，纳入政府基金预算。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  <w:lang w:eastAsia="zh-CN"/>
        </w:rPr>
        <w:t>五</w:t>
      </w:r>
      <w:r>
        <w:rPr>
          <w:rFonts w:hint="eastAsia" w:ascii="黑体" w:hAnsi="黑体" w:eastAsia="黑体" w:cs="仿宋"/>
          <w:spacing w:val="-6"/>
        </w:rPr>
        <w:t>、地方政府债券资金使用安排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年省财政下达全市新增债务限额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val="en-US" w:eastAsia="zh-CN"/>
        </w:rPr>
        <w:t>.未安排债券项目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7"/>
        <w:spacing w:line="580" w:lineRule="exact"/>
        <w:ind w:firstLine="616" w:firstLineChars="200"/>
        <w:rPr>
          <w:rFonts w:hint="eastAsia" w:ascii="黑体" w:hAnsi="黑体" w:eastAsia="黑体" w:cs="仿宋"/>
          <w:spacing w:val="-6"/>
          <w:lang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073341E9"/>
    <w:rsid w:val="0C7F5B00"/>
    <w:rsid w:val="1A3C4BF9"/>
    <w:rsid w:val="1F396F2B"/>
    <w:rsid w:val="20D64B90"/>
    <w:rsid w:val="23437E54"/>
    <w:rsid w:val="24B237EA"/>
    <w:rsid w:val="33B91A8E"/>
    <w:rsid w:val="39CD56E9"/>
    <w:rsid w:val="3D2D5606"/>
    <w:rsid w:val="3FFE5535"/>
    <w:rsid w:val="48FF037E"/>
    <w:rsid w:val="5DE3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0</TotalTime>
  <ScaleCrop>false</ScaleCrop>
  <LinksUpToDate>false</LinksUpToDate>
  <CharactersWithSpaces>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cholin巧玲</cp:lastModifiedBy>
  <cp:lastPrinted>2021-05-31T10:34:00Z</cp:lastPrinted>
  <dcterms:modified xsi:type="dcterms:W3CDTF">2021-06-08T07:21:03Z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C2342E5E9C6F431D92665F8164ECD8CC</vt:lpwstr>
  </property>
</Properties>
</file>