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永安市20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20</w:t>
      </w:r>
      <w:r>
        <w:rPr>
          <w:rFonts w:hint="eastAsia" w:ascii="仿宋_GB2312" w:eastAsia="仿宋_GB2312"/>
          <w:b/>
          <w:sz w:val="36"/>
          <w:szCs w:val="36"/>
        </w:rPr>
        <w:t>年政府预算相关重要事项的说明</w:t>
      </w: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</w:t>
      </w:r>
      <w:r>
        <w:rPr>
          <w:rFonts w:hint="eastAsia" w:ascii="仿宋_GB2312" w:eastAsia="仿宋_GB2312"/>
          <w:b/>
          <w:kern w:val="0"/>
          <w:sz w:val="32"/>
          <w:szCs w:val="32"/>
        </w:rPr>
        <w:t>市本级支出预算说明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kern w:val="0"/>
          <w:sz w:val="32"/>
          <w:szCs w:val="32"/>
        </w:rPr>
        <w:t>年度永安市本级一般公共预算支出数为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275698</w:t>
      </w:r>
      <w:r>
        <w:rPr>
          <w:rFonts w:hint="eastAsia" w:ascii="仿宋_GB2312" w:eastAsia="仿宋_GB2312"/>
          <w:kern w:val="0"/>
          <w:sz w:val="32"/>
          <w:szCs w:val="32"/>
        </w:rPr>
        <w:t>万元，比201</w:t>
      </w:r>
      <w:r>
        <w:rPr>
          <w:rFonts w:ascii="仿宋_GB2312" w:eastAsia="仿宋_GB2312"/>
          <w:kern w:val="0"/>
          <w:sz w:val="32"/>
          <w:szCs w:val="32"/>
        </w:rPr>
        <w:t>9</w:t>
      </w:r>
      <w:r>
        <w:rPr>
          <w:rFonts w:hint="eastAsia" w:ascii="仿宋_GB2312" w:eastAsia="仿宋_GB2312"/>
          <w:kern w:val="0"/>
          <w:sz w:val="32"/>
          <w:szCs w:val="32"/>
        </w:rPr>
        <w:t>年度预算数增加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42706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18.33</w:t>
      </w:r>
      <w:r>
        <w:rPr>
          <w:rFonts w:hint="eastAsia" w:ascii="仿宋_GB2312" w:eastAsia="仿宋_GB2312"/>
          <w:kern w:val="0"/>
          <w:sz w:val="32"/>
          <w:szCs w:val="32"/>
        </w:rPr>
        <w:t>%。具体情况如下（分款级科目表述）：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（一）一般公共服务支出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51574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21459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上升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71.26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工资等福利性支出增加</w:t>
      </w:r>
      <w:r>
        <w:rPr>
          <w:rFonts w:hint="eastAsia" w:ascii="仿宋_GB2312" w:eastAsia="仿宋_GB2312"/>
          <w:b/>
          <w:kern w:val="0"/>
          <w:sz w:val="32"/>
          <w:szCs w:val="32"/>
        </w:rPr>
        <w:t>等。其中：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 人大事务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556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56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11.2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 政协事务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42.86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 政府办公厅（室）及相关机构事务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5110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kern w:val="0"/>
          <w:sz w:val="32"/>
          <w:szCs w:val="32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1025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ascii="仿宋_GB2312" w:eastAsia="仿宋_GB2312"/>
          <w:kern w:val="0"/>
          <w:sz w:val="32"/>
          <w:szCs w:val="32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25.09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 发展和改革事务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618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203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48.92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5.统计信息事务368万元，</w:t>
      </w:r>
      <w:r>
        <w:rPr>
          <w:rFonts w:hint="eastAsia" w:ascii="仿宋_GB2312" w:eastAsia="仿宋_GB2312"/>
          <w:kern w:val="0"/>
          <w:sz w:val="32"/>
          <w:szCs w:val="32"/>
        </w:rPr>
        <w:t>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95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34.80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. 财政事务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812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kern w:val="0"/>
          <w:sz w:val="32"/>
          <w:szCs w:val="32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192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ascii="仿宋_GB2312" w:eastAsia="仿宋_GB2312"/>
          <w:kern w:val="0"/>
          <w:sz w:val="32"/>
          <w:szCs w:val="32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30.97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kern w:val="0"/>
          <w:sz w:val="32"/>
          <w:szCs w:val="32"/>
        </w:rPr>
        <w:t>. 税收事务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1560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360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kern w:val="0"/>
          <w:sz w:val="32"/>
          <w:szCs w:val="32"/>
        </w:rPr>
        <w:t>. 审计事务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446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86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23.89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kern w:val="0"/>
          <w:sz w:val="32"/>
          <w:szCs w:val="32"/>
        </w:rPr>
        <w:t>. 纪检监察事务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1430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210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17.21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kern w:val="0"/>
          <w:sz w:val="32"/>
          <w:szCs w:val="32"/>
        </w:rPr>
        <w:t>. 商贸事务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982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25.90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11.民族</w:t>
      </w:r>
      <w:r>
        <w:rPr>
          <w:rFonts w:hint="eastAsia" w:ascii="仿宋_GB2312" w:eastAsia="仿宋_GB2312"/>
          <w:kern w:val="0"/>
          <w:sz w:val="32"/>
          <w:szCs w:val="32"/>
        </w:rPr>
        <w:t>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83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81.37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</w:rPr>
        <w:t>. 档案事务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132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. 群众团体事务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266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76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. 党委办公厅（室）及相关机构事务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1864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414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28.55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. 组织事务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662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132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24.91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. 宣传事务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125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29.41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7</w:t>
      </w:r>
      <w:r>
        <w:rPr>
          <w:rFonts w:hint="eastAsia" w:ascii="仿宋_GB2312" w:eastAsia="仿宋_GB2312"/>
          <w:kern w:val="0"/>
          <w:sz w:val="32"/>
          <w:szCs w:val="32"/>
        </w:rPr>
        <w:t>. 统战事务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388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68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21.25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18.其他一般公共服务支出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35145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18000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104.99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（二）国防支出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468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392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515.76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%。主要原因是人防易地建设费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</w:rPr>
        <w:t>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 国防动员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468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392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  <w:lang w:val="en-US" w:eastAsia="zh-CN"/>
        </w:rPr>
        <w:t>515.76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</w:rPr>
        <w:t>%，</w:t>
      </w:r>
      <w:r>
        <w:rPr>
          <w:rFonts w:hint="eastAsia" w:ascii="仿宋_GB2312" w:eastAsia="仿宋_GB2312"/>
          <w:kern w:val="0"/>
          <w:sz w:val="32"/>
          <w:szCs w:val="32"/>
        </w:rPr>
        <w:t>主要是人防费增加。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（三）公共安全支出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val="en-US" w:eastAsia="zh-CN"/>
        </w:rPr>
        <w:t>11544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val="en-US" w:eastAsia="zh-CN"/>
        </w:rPr>
        <w:t>1055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val="en-US" w:eastAsia="zh-CN"/>
        </w:rPr>
        <w:t>10.06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%。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主要原因是视频监控等设施建设投入增加。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 武装警察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668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168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33.60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 公安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7230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330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4.78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3.国家安全10万元，与上年保持持平。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. 司法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789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98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14.18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. 其他公共安全支出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2847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459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19.22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b/>
          <w:kern w:val="0"/>
          <w:sz w:val="32"/>
          <w:szCs w:val="32"/>
        </w:rPr>
        <w:t>）教育支出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62209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9152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17.25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是</w:t>
      </w:r>
      <w:r>
        <w:rPr>
          <w:rFonts w:hint="eastAsia" w:ascii="仿宋_GB2312" w:eastAsia="仿宋_GB2312"/>
          <w:b/>
          <w:kern w:val="0"/>
          <w:sz w:val="32"/>
          <w:szCs w:val="32"/>
        </w:rPr>
        <w:t>人员工资变动等。其中：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 教育管理事务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548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88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19.13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 普通教育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47703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3903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8.91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 职业教育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2514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36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1.41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 广播电视教育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5. 特殊教育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360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kern w:val="0"/>
          <w:sz w:val="32"/>
          <w:szCs w:val="32"/>
        </w:rPr>
        <w:t>6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6. 进修及培训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1722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262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17.95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7.教育费附加安排的支出3600万元，</w:t>
      </w:r>
      <w:r>
        <w:rPr>
          <w:rFonts w:hint="eastAsia" w:ascii="仿宋_GB2312" w:eastAsia="仿宋_GB2312"/>
          <w:kern w:val="0"/>
          <w:sz w:val="32"/>
          <w:szCs w:val="32"/>
        </w:rPr>
        <w:t>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1100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kern w:val="0"/>
          <w:sz w:val="32"/>
          <w:szCs w:val="32"/>
        </w:rPr>
        <w:t>. 其他教育支出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5462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3625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97.33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b/>
          <w:kern w:val="0"/>
          <w:sz w:val="32"/>
          <w:szCs w:val="32"/>
        </w:rPr>
        <w:t>）科学技术支出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1911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441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%。主要原因是上级专项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</w:rPr>
        <w:t>。其中：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 科学技术管理事务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168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2.科技条件与服务425万元，</w:t>
      </w:r>
      <w:r>
        <w:rPr>
          <w:rFonts w:hint="eastAsia" w:ascii="仿宋_GB2312" w:eastAsia="仿宋_GB2312"/>
          <w:kern w:val="0"/>
          <w:sz w:val="32"/>
          <w:szCs w:val="32"/>
        </w:rPr>
        <w:t>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3.66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3. 科学技术普及64万元，</w:t>
      </w:r>
      <w:r>
        <w:rPr>
          <w:rFonts w:hint="eastAsia" w:ascii="仿宋_GB2312" w:eastAsia="仿宋_GB2312"/>
          <w:kern w:val="0"/>
          <w:sz w:val="32"/>
          <w:szCs w:val="32"/>
        </w:rPr>
        <w:t>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42.22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4.科技交流与合作18万元，</w:t>
      </w:r>
      <w:r>
        <w:rPr>
          <w:rFonts w:hint="eastAsia" w:ascii="仿宋_GB2312" w:eastAsia="仿宋_GB2312"/>
          <w:kern w:val="0"/>
          <w:sz w:val="32"/>
          <w:szCs w:val="32"/>
        </w:rPr>
        <w:t>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. 其他科学技术支出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1236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0.4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（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）文化体育与传媒支出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val="en-US" w:eastAsia="zh-CN"/>
        </w:rPr>
        <w:t>1795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val="en-US" w:eastAsia="zh-CN"/>
        </w:rPr>
        <w:t>440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val="en-US" w:eastAsia="zh-CN"/>
        </w:rPr>
        <w:t>32.47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%。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主要原因是融媒体建设费，运行费等增加。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 文化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934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184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24.53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 文物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43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35.83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 体育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4.新闻出版广播影视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626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191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43.91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（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）社会保障和就业支出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val="en-US" w:eastAsia="zh-CN"/>
        </w:rPr>
        <w:t>24769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val="en-US" w:eastAsia="zh-CN"/>
        </w:rPr>
        <w:t>5286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val="en-US" w:eastAsia="zh-CN"/>
        </w:rPr>
        <w:t>17.59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%，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主要原因是上级专项减少。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 人力资源和社会保障管理事务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1923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471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19.67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 民政管理事务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760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12.14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 行政事业单位离退休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5520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1880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25.41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 就业补助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140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5. 抚恤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2086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714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25.5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6.退役安置44万元，</w:t>
      </w:r>
      <w:r>
        <w:rPr>
          <w:rFonts w:hint="eastAsia" w:ascii="仿宋_GB2312" w:eastAsia="仿宋_GB2312"/>
          <w:kern w:val="0"/>
          <w:sz w:val="32"/>
          <w:szCs w:val="32"/>
        </w:rPr>
        <w:t>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18.52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kern w:val="0"/>
          <w:sz w:val="32"/>
          <w:szCs w:val="32"/>
        </w:rPr>
        <w:t>. 社会福利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379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12.67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kern w:val="0"/>
          <w:sz w:val="32"/>
          <w:szCs w:val="32"/>
        </w:rPr>
        <w:t>. 残疾人事业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642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338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34.49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9</w:t>
      </w:r>
      <w:r>
        <w:rPr>
          <w:rFonts w:hint="eastAsia" w:ascii="仿宋_GB2312" w:eastAsia="仿宋_GB2312"/>
          <w:kern w:val="0"/>
          <w:sz w:val="32"/>
          <w:szCs w:val="32"/>
        </w:rPr>
        <w:t>.最低生活保障3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67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4.86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10.临时救助120万元，</w:t>
      </w:r>
      <w:r>
        <w:rPr>
          <w:rFonts w:hint="eastAsia" w:ascii="仿宋_GB2312" w:eastAsia="仿宋_GB2312"/>
          <w:kern w:val="0"/>
          <w:sz w:val="32"/>
          <w:szCs w:val="32"/>
        </w:rPr>
        <w:t>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kern w:val="0"/>
          <w:sz w:val="32"/>
          <w:szCs w:val="32"/>
        </w:rPr>
        <w:t>.特困人员救助供养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435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16.34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12.财政对基本养老保险基金的补助12303万元，</w:t>
      </w:r>
      <w:r>
        <w:rPr>
          <w:rFonts w:hint="eastAsia" w:ascii="仿宋_GB2312" w:eastAsia="仿宋_GB2312"/>
          <w:kern w:val="0"/>
          <w:sz w:val="32"/>
          <w:szCs w:val="32"/>
        </w:rPr>
        <w:t>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1565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11.28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.财政对其他社会保险基金的补助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44.44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b/>
          <w:kern w:val="0"/>
          <w:sz w:val="32"/>
          <w:szCs w:val="32"/>
        </w:rPr>
        <w:t>）医疗卫生与计划生育支出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24816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1703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7.37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%。主要原因是本级配套资金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</w:rPr>
        <w:t>等。其中：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1.医疗卫生与计划生育管理事务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512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2.4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2.公立医院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1191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121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11.31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3.基层医疗卫生机构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3088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188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6.48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4.公共卫生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3784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434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12.96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5.计划生育事务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2937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167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6.03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6.食品和药品监督管理事务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1450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11.54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7. 行政事业单位医疗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3472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252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7.83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8. 财政对基本医疗保险基金的补助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7208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205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2.93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9. 医疗救助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556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56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11.2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10. 优抚对象医疗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618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118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8.76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11. 其他医疗卫生与计划生育支出0万元，较上年预算数减少</w:t>
      </w:r>
      <w:r>
        <w:rPr>
          <w:rFonts w:ascii="仿宋_GB2312" w:eastAsia="仿宋_GB2312"/>
          <w:kern w:val="0"/>
          <w:sz w:val="32"/>
          <w:szCs w:val="32"/>
        </w:rPr>
        <w:t>3000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23.6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b/>
          <w:kern w:val="0"/>
          <w:sz w:val="32"/>
          <w:szCs w:val="32"/>
        </w:rPr>
        <w:t>）节能环保支出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3114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1019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24.66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%。主要原因是上级专项资金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b/>
          <w:kern w:val="0"/>
          <w:sz w:val="32"/>
          <w:szCs w:val="32"/>
        </w:rPr>
        <w:t>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 环境保护管理事务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595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283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32.23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 污染防治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2519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22.61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b/>
          <w:kern w:val="0"/>
          <w:sz w:val="32"/>
          <w:szCs w:val="32"/>
        </w:rPr>
        <w:t>）城乡社区支出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15113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591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4.07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%。主要原因是城市基础设施建设项目。其中：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1.城乡社区管理事务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3627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277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8.27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2.城乡社区环境卫生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4250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250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6.25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3.其他城乡社区支出7236万元，</w:t>
      </w:r>
      <w:r>
        <w:rPr>
          <w:rFonts w:hint="eastAsia" w:ascii="仿宋_GB2312" w:eastAsia="仿宋_GB2312"/>
          <w:kern w:val="0"/>
          <w:sz w:val="32"/>
          <w:szCs w:val="32"/>
        </w:rPr>
        <w:t>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64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0.89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（十）农林水支出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15169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5283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25.83</w:t>
      </w:r>
      <w:r>
        <w:rPr>
          <w:rFonts w:hint="eastAsia" w:ascii="仿宋_GB2312" w:eastAsia="仿宋_GB2312"/>
          <w:b/>
          <w:kern w:val="0"/>
          <w:sz w:val="32"/>
          <w:szCs w:val="32"/>
        </w:rPr>
        <w:t>%，主要是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提前下达上级专项经费减少</w:t>
      </w:r>
      <w:r>
        <w:rPr>
          <w:rFonts w:hint="eastAsia" w:ascii="仿宋_GB2312" w:eastAsia="仿宋_GB2312"/>
          <w:b/>
          <w:kern w:val="0"/>
          <w:sz w:val="32"/>
          <w:szCs w:val="32"/>
        </w:rPr>
        <w:t>，其中：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1.农业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2349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179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7.08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2.林业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4856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1694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25.86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3.水利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2369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491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17.17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4.扶贫2</w:t>
      </w:r>
      <w:r>
        <w:rPr>
          <w:rFonts w:ascii="仿宋_GB2312" w:eastAsia="仿宋_GB2312"/>
          <w:kern w:val="0"/>
          <w:sz w:val="32"/>
          <w:szCs w:val="32"/>
        </w:rPr>
        <w:t>60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与上年持平。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5.农村综合改革665万元，</w:t>
      </w:r>
      <w:r>
        <w:rPr>
          <w:rFonts w:hint="eastAsia" w:ascii="仿宋_GB2312" w:eastAsia="仿宋_GB2312"/>
          <w:kern w:val="0"/>
          <w:sz w:val="32"/>
          <w:szCs w:val="32"/>
        </w:rPr>
        <w:t>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91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12.04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.其他农林水支出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4670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2828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37.72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b/>
          <w:kern w:val="0"/>
          <w:sz w:val="32"/>
          <w:szCs w:val="32"/>
        </w:rPr>
        <w:t>）交通运输支出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4015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100.95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交通道路设施建设增加</w:t>
      </w:r>
      <w:r>
        <w:rPr>
          <w:rFonts w:hint="eastAsia" w:ascii="仿宋_GB2312" w:eastAsia="仿宋_GB2312"/>
          <w:b/>
          <w:kern w:val="0"/>
          <w:sz w:val="32"/>
          <w:szCs w:val="32"/>
        </w:rPr>
        <w:t>。其中：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1.公路水路运输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1948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140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7.74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2. 铁路运输150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.其他交通运输支出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1917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1827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2030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b/>
          <w:kern w:val="0"/>
          <w:sz w:val="32"/>
          <w:szCs w:val="32"/>
        </w:rPr>
        <w:t>）资源勘探信息等支出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4524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b/>
          <w:kern w:val="0"/>
          <w:sz w:val="32"/>
          <w:szCs w:val="32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3404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ascii="仿宋_GB2312" w:eastAsia="仿宋_GB2312"/>
          <w:b/>
          <w:kern w:val="0"/>
          <w:sz w:val="32"/>
          <w:szCs w:val="32"/>
        </w:rPr>
        <w:t>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303.93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%。主要是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本级</w:t>
      </w:r>
      <w:r>
        <w:rPr>
          <w:rFonts w:hint="eastAsia" w:ascii="仿宋_GB2312" w:eastAsia="仿宋_GB2312"/>
          <w:b/>
          <w:kern w:val="0"/>
          <w:sz w:val="32"/>
          <w:szCs w:val="32"/>
        </w:rPr>
        <w:t>专项资金增加，其中：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2.其他资源勘探信息等支出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4524万</w:t>
      </w:r>
      <w:r>
        <w:rPr>
          <w:rFonts w:hint="eastAsia" w:ascii="仿宋_GB2312" w:eastAsia="仿宋_GB2312"/>
          <w:kern w:val="0"/>
          <w:sz w:val="32"/>
          <w:szCs w:val="32"/>
        </w:rPr>
        <w:t>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3404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303.93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b/>
          <w:kern w:val="0"/>
          <w:sz w:val="32"/>
          <w:szCs w:val="32"/>
        </w:rPr>
        <w:t>）商业服务业等支出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1410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b/>
          <w:kern w:val="0"/>
          <w:sz w:val="32"/>
          <w:szCs w:val="32"/>
        </w:rPr>
        <w:t>减少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258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ascii="仿宋_GB2312" w:eastAsia="仿宋_GB2312"/>
          <w:b/>
          <w:kern w:val="0"/>
          <w:sz w:val="32"/>
          <w:szCs w:val="32"/>
        </w:rPr>
        <w:t>下降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15.47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%。主要是压缩项目支出，其中：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1.商业流通事务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465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3.其他商业服务业等支出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945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223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19.09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b/>
          <w:kern w:val="0"/>
          <w:sz w:val="32"/>
          <w:szCs w:val="32"/>
        </w:rPr>
        <w:t>）国土海洋气象等支出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2079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39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1.91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%。主要原因是国土专项资金增加。其中：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1.国土资源事务12</w:t>
      </w:r>
      <w:r>
        <w:rPr>
          <w:rFonts w:ascii="仿宋_GB2312" w:eastAsia="仿宋_GB2312"/>
          <w:kern w:val="0"/>
          <w:sz w:val="32"/>
          <w:szCs w:val="32"/>
        </w:rPr>
        <w:t>80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与上年持平。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2.气象事务</w:t>
      </w:r>
      <w:r>
        <w:rPr>
          <w:rFonts w:ascii="仿宋_GB2312" w:eastAsia="仿宋_GB2312"/>
          <w:kern w:val="0"/>
          <w:sz w:val="32"/>
          <w:szCs w:val="32"/>
        </w:rPr>
        <w:t>80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与上年持平。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3.其他国土海洋气象等支出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719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39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5.74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/>
          <w:kern w:val="0"/>
          <w:sz w:val="32"/>
          <w:szCs w:val="32"/>
        </w:rPr>
        <w:t>）住房保障支出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4710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b/>
          <w:kern w:val="0"/>
          <w:sz w:val="32"/>
          <w:szCs w:val="32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1003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ascii="仿宋_GB2312" w:eastAsia="仿宋_GB2312"/>
          <w:b/>
          <w:kern w:val="0"/>
          <w:sz w:val="32"/>
          <w:szCs w:val="32"/>
        </w:rPr>
        <w:t>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27.06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%。主要原因是配套的住房支出增加。其中：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1.保障性安居工程支出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1640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216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15.17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2.住房改革支出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1810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110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6.47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3.城乡社区住宅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1260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677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116.12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b/>
          <w:kern w:val="0"/>
          <w:sz w:val="32"/>
          <w:szCs w:val="32"/>
        </w:rPr>
        <w:t>）粮油物资储备支出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1085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37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3.53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%。与上年基本持平，其中：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b w:val="0"/>
          <w:bCs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1.粮油事务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2085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</w:rPr>
        <w:t>较上年预算数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  <w:lang w:val="en-US" w:eastAsia="zh-CN"/>
        </w:rPr>
        <w:t>37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  <w:lang w:val="en-US" w:eastAsia="zh-CN"/>
        </w:rPr>
        <w:t>3.53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b/>
          <w:kern w:val="0"/>
          <w:sz w:val="32"/>
          <w:szCs w:val="32"/>
        </w:rPr>
        <w:t>）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灾害防治及应急管理支出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val="en-US" w:eastAsia="zh-CN"/>
        </w:rPr>
        <w:t>1155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val="en-US" w:eastAsia="zh-CN"/>
        </w:rPr>
        <w:t>1155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%。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主要原因是科目变动原因。其中：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 w:val="0"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  <w:lang w:val="en-US" w:eastAsia="zh-CN"/>
        </w:rPr>
        <w:t>1.其他灾害防治及应急管理支出1155万元，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</w:rPr>
        <w:t>较上年预算数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  <w:lang w:val="en-US" w:eastAsia="zh-CN"/>
        </w:rPr>
        <w:t>1155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hint="default" w:ascii="仿宋_GB2312" w:eastAsia="仿宋_GB2312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kern w:val="0"/>
          <w:sz w:val="32"/>
          <w:szCs w:val="32"/>
          <w:lang w:eastAsia="zh-CN"/>
        </w:rPr>
        <w:t>（十八）预备费</w:t>
      </w:r>
      <w:r>
        <w:rPr>
          <w:rFonts w:hint="eastAsia" w:ascii="仿宋_GB2312" w:eastAsia="仿宋_GB2312"/>
          <w:b/>
          <w:bCs w:val="0"/>
          <w:kern w:val="0"/>
          <w:sz w:val="32"/>
          <w:szCs w:val="32"/>
          <w:lang w:val="en-US" w:eastAsia="zh-CN"/>
        </w:rPr>
        <w:t>3000万元，较上年增加0万元，与上年持平。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b/>
          <w:kern w:val="0"/>
          <w:sz w:val="32"/>
          <w:szCs w:val="32"/>
        </w:rPr>
        <w:t>）债务付息支出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13300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354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2.73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%。主要是付息支出增加。其中：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1.地方政府一般债券付息支出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13300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  <w:lang w:val="en-US" w:eastAsia="zh-CN"/>
        </w:rPr>
        <w:t>354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</w:rPr>
        <w:t>万元，增长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  <w:lang w:val="en-US" w:eastAsia="zh-CN"/>
        </w:rPr>
        <w:t>2.73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</w:t>
      </w:r>
      <w:r>
        <w:rPr>
          <w:rFonts w:ascii="仿宋_GB2312" w:eastAsia="仿宋_GB2312"/>
          <w:b/>
          <w:kern w:val="0"/>
          <w:sz w:val="32"/>
          <w:szCs w:val="32"/>
        </w:rPr>
        <w:t>十九</w:t>
      </w:r>
      <w:r>
        <w:rPr>
          <w:rFonts w:hint="eastAsia" w:ascii="仿宋_GB2312" w:eastAsia="仿宋_GB2312"/>
          <w:b/>
          <w:kern w:val="0"/>
          <w:sz w:val="32"/>
          <w:szCs w:val="32"/>
        </w:rPr>
        <w:t>）其他支出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27938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b/>
          <w:kern w:val="0"/>
          <w:sz w:val="32"/>
          <w:szCs w:val="32"/>
        </w:rPr>
        <w:t>增加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1076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ascii="仿宋_GB2312" w:eastAsia="仿宋_GB2312"/>
          <w:b/>
          <w:kern w:val="0"/>
          <w:sz w:val="32"/>
          <w:szCs w:val="32"/>
        </w:rPr>
        <w:t>增长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65.69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%。主要是年初预留增加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综治奖，文明奖等，</w:t>
      </w:r>
      <w:r>
        <w:rPr>
          <w:rFonts w:hint="eastAsia" w:ascii="仿宋_GB2312" w:eastAsia="仿宋_GB2312"/>
          <w:b/>
          <w:kern w:val="0"/>
          <w:sz w:val="32"/>
          <w:szCs w:val="32"/>
        </w:rPr>
        <w:t>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1.年初预留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17000</w:t>
      </w:r>
      <w:r>
        <w:rPr>
          <w:rFonts w:ascii="仿宋_GB2312" w:eastAsia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kern w:val="0"/>
          <w:sz w:val="32"/>
          <w:szCs w:val="32"/>
        </w:rPr>
        <w:t>较上年预算数</w:t>
      </w:r>
      <w:r>
        <w:rPr>
          <w:rFonts w:ascii="仿宋_GB2312" w:eastAsia="仿宋_GB2312"/>
          <w:kern w:val="0"/>
          <w:sz w:val="32"/>
          <w:szCs w:val="32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3000</w:t>
      </w:r>
      <w:r>
        <w:rPr>
          <w:rFonts w:hint="eastAsia" w:ascii="仿宋_GB2312" w:eastAsia="仿宋_GB2312"/>
          <w:kern w:val="0"/>
          <w:sz w:val="32"/>
          <w:szCs w:val="32"/>
        </w:rPr>
        <w:t>万元</w:t>
      </w:r>
      <w:r>
        <w:rPr>
          <w:rFonts w:ascii="仿宋_GB2312" w:eastAsia="仿宋_GB2312"/>
          <w:kern w:val="0"/>
          <w:sz w:val="32"/>
          <w:szCs w:val="32"/>
        </w:rPr>
        <w:t>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21.43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2.</w:t>
      </w:r>
      <w:r>
        <w:rPr>
          <w:rFonts w:hint="eastAsia" w:ascii="仿宋_GB2312" w:eastAsia="仿宋_GB2312"/>
          <w:kern w:val="0"/>
          <w:sz w:val="32"/>
          <w:szCs w:val="32"/>
        </w:rPr>
        <w:t>其他支出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10938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kern w:val="0"/>
          <w:sz w:val="32"/>
          <w:szCs w:val="32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8076</w:t>
      </w:r>
      <w:r>
        <w:rPr>
          <w:rFonts w:hint="eastAsia" w:ascii="仿宋_GB2312" w:eastAsia="仿宋_GB2312"/>
          <w:kern w:val="0"/>
          <w:sz w:val="32"/>
          <w:szCs w:val="32"/>
        </w:rPr>
        <w:t>万元</w:t>
      </w:r>
      <w:r>
        <w:rPr>
          <w:rFonts w:ascii="仿宋_GB2312" w:eastAsia="仿宋_GB2312"/>
          <w:kern w:val="0"/>
          <w:sz w:val="32"/>
          <w:szCs w:val="32"/>
        </w:rPr>
        <w:t>，增长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282.18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二、财政转移支付安排情况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kern w:val="0"/>
          <w:sz w:val="32"/>
          <w:szCs w:val="32"/>
        </w:rPr>
        <w:t>年度永安市（县、区）对下税收返还和转移支付预算数为0万元，比201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kern w:val="0"/>
          <w:sz w:val="32"/>
          <w:szCs w:val="32"/>
        </w:rPr>
        <w:t>年度执行数（或预算数）增加（减少）0万元，增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长（下降）0%。本县所辖乡镇作为一级预算部门管理，未单独编制政府预算，为此未有对下税收返还和转移支付预算数据。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三、预算绩效开展情况</w:t>
      </w:r>
    </w:p>
    <w:p>
      <w:pPr>
        <w:ind w:firstLine="800" w:firstLineChars="25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2019年完成目标申报及监控评估277个项目总金额129109万元（完成100%），项目自评296个金额99576万元（完成100%），2019年开展了7个项目重点评价，其中涉及到政府性基金项目。2019年对整体部门绩效进行申报与评价，提前完成省上的县级2020年完成部门整体绩效评价的工作部署,对重大项目开展事前评估绩效，为下一年的预算编制提供依据。将一般公共预算、政府性基金预算、国有资本经营预算、社会保险基金预算全部纳入到绩效管理。</w:t>
      </w:r>
    </w:p>
    <w:p>
      <w:pPr>
        <w:spacing w:line="600" w:lineRule="exact"/>
        <w:ind w:firstLine="62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b/>
          <w:sz w:val="32"/>
          <w:szCs w:val="32"/>
        </w:rPr>
        <w:t>、“三公”经费预算情况</w:t>
      </w:r>
    </w:p>
    <w:p>
      <w:pPr>
        <w:spacing w:line="600" w:lineRule="exact"/>
        <w:ind w:firstLine="6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汇总，本级2020年使用一般公共预算拨款安排的“三公”经费预算数为1125.95万元，比上年预算数减少115.45万元。其中，因公出国（境）经费17.8万元，与上年预算数相比增加3.4万元，增长23.61%；公务接待费343.83万元，与上年预算数相比减少84.17万元，下降19.67%；公务用车购置经费150万元，与上年预算数相比增加30万元，增长25%；公务用车运行经费614.32万元，与上年预算数相比减少64.68万元，下降9.53%。“三公”经费预算减少的主要原因是公车改革后，严格压缩公务用车购置和运行经费支出预算，加强党政机关一般公务用车审批，认真落实公车运行费用定额标准，有效控制公车购置和运行费用。严格规范公务接待工作，严格执行中央关于党政机关国内公务接待的管理规定，实行接待预算管理，健全完善公务接待经费管理办法。因公出国费用增加3.4万元，主要是政府办、统战部、林业局等单位安排预算；公务用车购置比上年增加主要是因为公安局购置警车预算150万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8937FB"/>
    <w:rsid w:val="000A67DE"/>
    <w:rsid w:val="00236792"/>
    <w:rsid w:val="005C086F"/>
    <w:rsid w:val="00737BDE"/>
    <w:rsid w:val="00763A6F"/>
    <w:rsid w:val="008937FB"/>
    <w:rsid w:val="008C7307"/>
    <w:rsid w:val="00954538"/>
    <w:rsid w:val="00AD26DE"/>
    <w:rsid w:val="00CA33EC"/>
    <w:rsid w:val="00D03AEC"/>
    <w:rsid w:val="00F231D1"/>
    <w:rsid w:val="00F92E74"/>
    <w:rsid w:val="210774F9"/>
    <w:rsid w:val="385703FF"/>
    <w:rsid w:val="50164F37"/>
    <w:rsid w:val="77BE6105"/>
    <w:rsid w:val="78C34DB1"/>
    <w:rsid w:val="78E1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823</Words>
  <Characters>4696</Characters>
  <Lines>39</Lines>
  <Paragraphs>11</Paragraphs>
  <TotalTime>10</TotalTime>
  <ScaleCrop>false</ScaleCrop>
  <LinksUpToDate>false</LinksUpToDate>
  <CharactersWithSpaces>5508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2018-01-02T08:12:00Z</dcterms:created>
  <dc:creator>何吾志</dc:creator>
  <cp:lastModifiedBy>cholin巧玲</cp:lastModifiedBy>
  <cp:lastPrinted>2019-02-22T03:44:00Z</cp:lastPrinted>
  <dcterms:modified xsi:type="dcterms:W3CDTF">2021-06-08T07:29:02Z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B52835CEDE2B4EEEA18E7DF278560D6E</vt:lpwstr>
  </property>
</Properties>
</file>