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永安市20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21</w:t>
      </w:r>
      <w:r>
        <w:rPr>
          <w:rFonts w:hint="eastAsia" w:ascii="仿宋_GB2312" w:eastAsia="仿宋_GB2312"/>
          <w:b/>
          <w:sz w:val="36"/>
          <w:szCs w:val="36"/>
        </w:rPr>
        <w:t>年政府预算相关重要事项的说明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</w:t>
      </w:r>
      <w:r>
        <w:rPr>
          <w:rFonts w:hint="eastAsia" w:ascii="仿宋_GB2312" w:eastAsia="仿宋_GB2312"/>
          <w:b/>
          <w:kern w:val="0"/>
          <w:sz w:val="32"/>
          <w:szCs w:val="32"/>
        </w:rPr>
        <w:t>市本级支出预算说明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kern w:val="0"/>
          <w:sz w:val="32"/>
          <w:szCs w:val="32"/>
        </w:rPr>
        <w:t>年度永安市本级一般公共预算支出数为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368277</w:t>
      </w:r>
      <w:r>
        <w:rPr>
          <w:rFonts w:hint="eastAsia" w:ascii="仿宋_GB2312" w:eastAsia="仿宋_GB2312"/>
          <w:kern w:val="0"/>
          <w:sz w:val="32"/>
          <w:szCs w:val="32"/>
        </w:rPr>
        <w:t>万元，比20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年度预算数增加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92579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133.58</w:t>
      </w:r>
      <w:r>
        <w:rPr>
          <w:rFonts w:hint="eastAsia" w:ascii="仿宋_GB2312" w:eastAsia="仿宋_GB2312"/>
          <w:kern w:val="0"/>
          <w:sz w:val="32"/>
          <w:szCs w:val="32"/>
        </w:rPr>
        <w:t>%。具体情况如下（分款级科目表述）：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（一）一般公共服务支出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44611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6963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13.5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工资等福利性支出减少</w:t>
      </w:r>
      <w:r>
        <w:rPr>
          <w:rFonts w:hint="eastAsia" w:ascii="仿宋_GB2312" w:eastAsia="仿宋_GB2312"/>
          <w:b/>
          <w:kern w:val="0"/>
          <w:sz w:val="32"/>
          <w:szCs w:val="32"/>
        </w:rPr>
        <w:t>等。其中：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人大事务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850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294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52.88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政协事务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490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 政府办公厅（室）及相关机构事务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11720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kern w:val="0"/>
          <w:sz w:val="32"/>
          <w:szCs w:val="32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6610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ascii="仿宋_GB2312" w:eastAsia="仿宋_GB2312"/>
          <w:kern w:val="0"/>
          <w:sz w:val="32"/>
          <w:szCs w:val="32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129.35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 发展和改革事务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1215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597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96.6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5.统计信息事务1140万元，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772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209.78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kern w:val="0"/>
          <w:sz w:val="32"/>
          <w:szCs w:val="32"/>
        </w:rPr>
        <w:t>. 财政事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kern w:val="0"/>
          <w:sz w:val="32"/>
          <w:szCs w:val="32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ascii="仿宋_GB2312" w:eastAsia="仿宋_GB2312"/>
          <w:kern w:val="0"/>
          <w:sz w:val="32"/>
          <w:szCs w:val="32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10.84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. 税收事务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1610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3.21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kern w:val="0"/>
          <w:sz w:val="32"/>
          <w:szCs w:val="32"/>
        </w:rPr>
        <w:t>. 审计事务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460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3.14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. 纪检监察事务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1340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6.29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kern w:val="0"/>
          <w:sz w:val="32"/>
          <w:szCs w:val="32"/>
        </w:rPr>
        <w:t>. 商贸事务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1370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388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39.51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11.民族</w:t>
      </w:r>
      <w:r>
        <w:rPr>
          <w:rFonts w:hint="eastAsia" w:ascii="仿宋_GB2312" w:eastAsia="仿宋_GB2312"/>
          <w:kern w:val="0"/>
          <w:sz w:val="32"/>
          <w:szCs w:val="32"/>
        </w:rPr>
        <w:t>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45.95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.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港澳台事务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13.</w:t>
      </w:r>
      <w:r>
        <w:rPr>
          <w:rFonts w:hint="eastAsia" w:ascii="仿宋_GB2312" w:eastAsia="仿宋_GB2312"/>
          <w:kern w:val="0"/>
          <w:sz w:val="32"/>
          <w:szCs w:val="32"/>
        </w:rPr>
        <w:t>档案事务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9.09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4.民主党派及工商联事务20万元，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15.</w:t>
      </w:r>
      <w:r>
        <w:rPr>
          <w:rFonts w:hint="eastAsia" w:ascii="仿宋_GB2312" w:eastAsia="仿宋_GB2312"/>
          <w:kern w:val="0"/>
          <w:sz w:val="32"/>
          <w:szCs w:val="32"/>
        </w:rPr>
        <w:t>群众团体事务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542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276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103.76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kern w:val="0"/>
          <w:sz w:val="32"/>
          <w:szCs w:val="32"/>
        </w:rPr>
        <w:t>.党委办公厅（室）及相关机构事务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2140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276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14.81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kern w:val="0"/>
          <w:sz w:val="32"/>
          <w:szCs w:val="32"/>
        </w:rPr>
        <w:t>组织事务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1060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398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60.12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kern w:val="0"/>
          <w:sz w:val="32"/>
          <w:szCs w:val="32"/>
        </w:rPr>
        <w:t>宣传事务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550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7.27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/>
          <w:kern w:val="0"/>
          <w:sz w:val="32"/>
          <w:szCs w:val="32"/>
        </w:rPr>
        <w:t>统战事务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480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92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23.71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20.其他共产党事务495万元，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495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21.市场监督管理事务2311万元，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2311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22.</w:t>
      </w:r>
      <w:r>
        <w:rPr>
          <w:rFonts w:ascii="仿宋_GB2312" w:eastAsia="仿宋_GB2312"/>
          <w:kern w:val="0"/>
          <w:sz w:val="32"/>
          <w:szCs w:val="32"/>
        </w:rPr>
        <w:t>其他一般公共服务支出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15643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19502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55.49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（二）国防支出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496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5.98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%。主要原因是人防易地建设费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国防动员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260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val="en-US" w:eastAsia="zh-CN"/>
        </w:rPr>
        <w:t>44.44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</w:rPr>
        <w:t>%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2.其他国防支出236万元，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236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FF0000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（三）公共安全支出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10266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1278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11.07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%。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主要原因是上级专项减少。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1.武装警察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668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2.公安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9546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2316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32.03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3.国家安全23万元，与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.司法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697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11.66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kern w:val="0"/>
          <w:sz w:val="32"/>
          <w:szCs w:val="32"/>
        </w:rPr>
        <w:t>.其他公共安全支出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2847万元，下降100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/>
          <w:kern w:val="0"/>
          <w:sz w:val="32"/>
          <w:szCs w:val="32"/>
        </w:rPr>
        <w:t>）教育支出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72128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9919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15.94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是</w:t>
      </w:r>
      <w:r>
        <w:rPr>
          <w:rFonts w:hint="eastAsia" w:ascii="仿宋_GB2312" w:eastAsia="仿宋_GB2312"/>
          <w:b/>
          <w:kern w:val="0"/>
          <w:sz w:val="32"/>
          <w:szCs w:val="32"/>
        </w:rPr>
        <w:t>人员工资变动等。其中：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教育管理事务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885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337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61.5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普通教育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61769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14066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29.49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 职业教育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4277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1763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70.13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 广播电视教育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347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47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15.67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 特殊教育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390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8.33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6. 进修及培训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1289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433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25.15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7.教育费附加安排的支出2624万元，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976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27.11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kern w:val="0"/>
          <w:sz w:val="32"/>
          <w:szCs w:val="32"/>
        </w:rPr>
        <w:t>. 其他教育支出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547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2909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80.81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kern w:val="0"/>
          <w:sz w:val="32"/>
          <w:szCs w:val="32"/>
        </w:rPr>
        <w:t>）科学技术支出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1732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179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9.37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%。主要原因是上级专项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b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科学技术管理事务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161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4.17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2.基础研究37万元，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37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3.应用研究135万元，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4.技术研究与开发1247万元，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1247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5.科技条件与服务152万元，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273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64.24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6. 科学技术普及0万元，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64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7.科技交流与合作0万元，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kern w:val="0"/>
          <w:sz w:val="32"/>
          <w:szCs w:val="32"/>
        </w:rPr>
        <w:t>.其他科学技术支出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1236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）文化体育与传媒支出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1994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199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11.09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%。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主要原因是建设费、运行费等增加。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文化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和旅游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892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4.5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文物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29.45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 体育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55.56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4.新闻出版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电</w:t>
      </w:r>
      <w:r>
        <w:rPr>
          <w:rFonts w:hint="eastAsia" w:ascii="仿宋_GB2312" w:eastAsia="仿宋_GB2312"/>
          <w:kern w:val="0"/>
          <w:sz w:val="32"/>
          <w:szCs w:val="32"/>
        </w:rPr>
        <w:t>影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408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65.18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5.广播电视277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253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47.74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6.其他文化旅游体育与传媒支出380万元，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380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）社会保障和就业支出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37790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13021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52.57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%，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主要原因是上级专项增加。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人力资源和社会保障管理事务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1539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384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19.97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民政管理事务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1460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700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92.11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 行政事业单位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养老支出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6300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780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14.13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 就业补助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1060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757.14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 抚恤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1620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466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22.34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6.退役安置434万元，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390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886.36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. 社会福利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2774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2395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631.93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kern w:val="0"/>
          <w:sz w:val="32"/>
          <w:szCs w:val="32"/>
        </w:rPr>
        <w:t>. 残疾人事业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992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350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54.52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.最低生活保障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1650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1283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349.59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10.临时救助390万元，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270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225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.特困人员救助供养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730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295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67.82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12.财政对基本养老保险基金的补助15572万元，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3269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26.57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.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退役军人管理事务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819万元，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819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14.</w:t>
      </w:r>
      <w:r>
        <w:rPr>
          <w:rFonts w:hint="eastAsia" w:ascii="仿宋_GB2312" w:eastAsia="仿宋_GB2312"/>
          <w:kern w:val="0"/>
          <w:sz w:val="32"/>
          <w:szCs w:val="32"/>
        </w:rPr>
        <w:t>其他社会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保障和就业支出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458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458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b/>
          <w:kern w:val="0"/>
          <w:sz w:val="32"/>
          <w:szCs w:val="32"/>
        </w:rPr>
        <w:t>）卫生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健康支</w:t>
      </w:r>
      <w:r>
        <w:rPr>
          <w:rFonts w:hint="eastAsia" w:ascii="仿宋_GB2312" w:eastAsia="仿宋_GB2312"/>
          <w:b/>
          <w:kern w:val="0"/>
          <w:sz w:val="32"/>
          <w:szCs w:val="32"/>
        </w:rPr>
        <w:t>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36796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11980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48.28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上级专项增加</w:t>
      </w:r>
      <w:r>
        <w:rPr>
          <w:rFonts w:hint="eastAsia" w:ascii="仿宋_GB2312" w:eastAsia="仿宋_GB2312"/>
          <w:b/>
          <w:kern w:val="0"/>
          <w:sz w:val="32"/>
          <w:szCs w:val="32"/>
        </w:rPr>
        <w:t>等。其中：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1.卫生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健康</w:t>
      </w:r>
      <w:r>
        <w:rPr>
          <w:rFonts w:hint="eastAsia" w:ascii="仿宋_GB2312" w:eastAsia="仿宋_GB2312"/>
          <w:kern w:val="0"/>
          <w:sz w:val="32"/>
          <w:szCs w:val="32"/>
        </w:rPr>
        <w:t>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3549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3037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593.16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2.公立医院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3533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2342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196.64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3.基层医疗卫生机构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5917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2829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91.61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4.公共卫生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8537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4753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125.61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5.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中医药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69万元，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69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kern w:val="0"/>
          <w:sz w:val="32"/>
          <w:szCs w:val="32"/>
        </w:rPr>
        <w:t>计划生育事务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1659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1278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43.51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7. 行政事业单位医疗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1549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1923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55.39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8. 财政对基本医疗保险基金的补助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7631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423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5.87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9. 医疗救助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472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84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15.11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. 其他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卫生健康</w:t>
      </w:r>
      <w:r>
        <w:rPr>
          <w:rFonts w:hint="eastAsia" w:ascii="仿宋_GB2312" w:eastAsia="仿宋_GB2312"/>
          <w:kern w:val="0"/>
          <w:sz w:val="32"/>
          <w:szCs w:val="32"/>
        </w:rPr>
        <w:t>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388</w:t>
      </w:r>
      <w:r>
        <w:rPr>
          <w:rFonts w:hint="eastAsia" w:ascii="仿宋_GB2312" w:eastAsia="仿宋_GB2312"/>
          <w:kern w:val="0"/>
          <w:sz w:val="32"/>
          <w:szCs w:val="32"/>
        </w:rPr>
        <w:t>0万元，较上年预算数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3880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b/>
          <w:kern w:val="0"/>
          <w:sz w:val="32"/>
          <w:szCs w:val="32"/>
        </w:rPr>
        <w:t>）节能环保支出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3254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140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4.5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%。主要原因是上级专项资金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环境保护管理事务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527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88.57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污染防治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2127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392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15.56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3.自然生态保护120万元，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4.天然林保护727万元，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727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5.可再生能源172万元，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172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6.能源管理事务40万元，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十</w:t>
      </w:r>
      <w:r>
        <w:rPr>
          <w:rFonts w:hint="eastAsia" w:ascii="仿宋_GB2312" w:eastAsia="仿宋_GB2312"/>
          <w:b/>
          <w:kern w:val="0"/>
          <w:sz w:val="32"/>
          <w:szCs w:val="32"/>
        </w:rPr>
        <w:t>）城乡社区支出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15028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85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0.56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1.城乡社区管理事务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3693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66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1.82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2.城乡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社区公共设施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4350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4350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kern w:val="0"/>
          <w:sz w:val="32"/>
          <w:szCs w:val="32"/>
        </w:rPr>
        <w:t>城乡社区环境卫生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4348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98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2.31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4.建设市场管理与监督33万元</w:t>
      </w:r>
      <w:r>
        <w:rPr>
          <w:rFonts w:hint="eastAsia" w:ascii="仿宋_GB2312" w:eastAsia="仿宋_GB2312"/>
          <w:kern w:val="0"/>
          <w:sz w:val="32"/>
          <w:szCs w:val="32"/>
        </w:rPr>
        <w:t>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33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5.其他城乡社区支出2604万元，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4632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64.01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b/>
          <w:kern w:val="0"/>
          <w:sz w:val="32"/>
          <w:szCs w:val="32"/>
        </w:rPr>
        <w:t>）农林水支出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44072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28903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190.54</w:t>
      </w:r>
      <w:r>
        <w:rPr>
          <w:rFonts w:hint="eastAsia" w:ascii="仿宋_GB2312" w:eastAsia="仿宋_GB2312"/>
          <w:b/>
          <w:kern w:val="0"/>
          <w:sz w:val="32"/>
          <w:szCs w:val="32"/>
        </w:rPr>
        <w:t>%，主要是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提前下达上级专项经费增加</w:t>
      </w:r>
      <w:r>
        <w:rPr>
          <w:rFonts w:hint="eastAsia" w:ascii="仿宋_GB2312" w:eastAsia="仿宋_GB2312"/>
          <w:b/>
          <w:kern w:val="0"/>
          <w:sz w:val="32"/>
          <w:szCs w:val="32"/>
        </w:rPr>
        <w:t>，其中：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1.农业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农村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11975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9626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409.79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2.林业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和草原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10619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5763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118.68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3.水利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12033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9664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407.94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4.扶贫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2818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2558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983.85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5.农村综合改革4682万元，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4017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604.06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kern w:val="0"/>
          <w:sz w:val="32"/>
          <w:szCs w:val="32"/>
        </w:rPr>
        <w:t>.其他农林水支出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1945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2725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58.35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/>
          <w:kern w:val="0"/>
          <w:sz w:val="32"/>
          <w:szCs w:val="32"/>
        </w:rPr>
        <w:t>）交通运输支出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4169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154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3.84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交通道路设施建设增加</w:t>
      </w:r>
      <w:r>
        <w:rPr>
          <w:rFonts w:hint="eastAsia" w:ascii="仿宋_GB2312" w:eastAsia="仿宋_GB2312"/>
          <w:b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1.公路水路运输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3187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1239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63.6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2. 成品油价格改革对交通运输的补贴551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551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3.车辆购置税支出431万元，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431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/>
          <w:kern w:val="0"/>
          <w:sz w:val="32"/>
          <w:szCs w:val="32"/>
        </w:rPr>
        <w:t>）资源勘探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工业</w:t>
      </w:r>
      <w:r>
        <w:rPr>
          <w:rFonts w:hint="eastAsia" w:ascii="仿宋_GB2312" w:eastAsia="仿宋_GB2312"/>
          <w:b/>
          <w:kern w:val="0"/>
          <w:sz w:val="32"/>
          <w:szCs w:val="32"/>
        </w:rPr>
        <w:t>信息等支出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10673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b/>
          <w:kern w:val="0"/>
          <w:sz w:val="32"/>
          <w:szCs w:val="32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6149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ascii="仿宋_GB2312" w:eastAsia="仿宋_GB2312"/>
          <w:b/>
          <w:kern w:val="0"/>
          <w:sz w:val="32"/>
          <w:szCs w:val="32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135.92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%。主要是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上级</w:t>
      </w:r>
      <w:r>
        <w:rPr>
          <w:rFonts w:hint="eastAsia" w:ascii="仿宋_GB2312" w:eastAsia="仿宋_GB2312"/>
          <w:b/>
          <w:kern w:val="0"/>
          <w:sz w:val="32"/>
          <w:szCs w:val="32"/>
        </w:rPr>
        <w:t>专项资金增加，其中：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kern w:val="0"/>
          <w:sz w:val="32"/>
          <w:szCs w:val="32"/>
        </w:rPr>
        <w:t>资源勘探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开发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26万</w:t>
      </w:r>
      <w:r>
        <w:rPr>
          <w:rFonts w:hint="eastAsia" w:ascii="仿宋_GB2312" w:eastAsia="仿宋_GB2312"/>
          <w:kern w:val="0"/>
          <w:sz w:val="32"/>
          <w:szCs w:val="32"/>
        </w:rPr>
        <w:t>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2.支持中小企业发展和管理支出5850万元</w:t>
      </w:r>
      <w:r>
        <w:rPr>
          <w:rFonts w:hint="eastAsia" w:ascii="仿宋_GB2312" w:eastAsia="仿宋_GB2312"/>
          <w:kern w:val="0"/>
          <w:sz w:val="32"/>
          <w:szCs w:val="32"/>
        </w:rPr>
        <w:t>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5850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.其他资源勘探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工业</w:t>
      </w:r>
      <w:r>
        <w:rPr>
          <w:rFonts w:hint="eastAsia" w:ascii="仿宋_GB2312" w:eastAsia="仿宋_GB2312"/>
          <w:kern w:val="0"/>
          <w:sz w:val="32"/>
          <w:szCs w:val="32"/>
        </w:rPr>
        <w:t>信息等支出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4797万</w:t>
      </w:r>
      <w:r>
        <w:rPr>
          <w:rFonts w:hint="eastAsia" w:ascii="仿宋_GB2312" w:eastAsia="仿宋_GB2312"/>
          <w:kern w:val="0"/>
          <w:sz w:val="32"/>
          <w:szCs w:val="32"/>
        </w:rPr>
        <w:t>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273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6.03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/>
          <w:kern w:val="0"/>
          <w:sz w:val="32"/>
          <w:szCs w:val="32"/>
        </w:rPr>
        <w:t>）商业服务业等支出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1000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b/>
          <w:kern w:val="0"/>
          <w:sz w:val="32"/>
          <w:szCs w:val="32"/>
        </w:rPr>
        <w:t>减少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410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ascii="仿宋_GB2312" w:eastAsia="仿宋_GB2312"/>
          <w:b/>
          <w:kern w:val="0"/>
          <w:sz w:val="32"/>
          <w:szCs w:val="32"/>
        </w:rPr>
        <w:t>下降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29.08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%。主要是压缩项目支出，其中：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1.商业流通事务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632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167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35.91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2.涉外发展服务支出118万元，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3.其他商业服务业等支出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250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695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73.54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kern w:val="0"/>
          <w:sz w:val="32"/>
          <w:szCs w:val="32"/>
        </w:rPr>
        <w:t>）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自然资源</w:t>
      </w:r>
      <w:r>
        <w:rPr>
          <w:rFonts w:hint="eastAsia" w:ascii="仿宋_GB2312" w:eastAsia="仿宋_GB2312"/>
          <w:b/>
          <w:kern w:val="0"/>
          <w:sz w:val="32"/>
          <w:szCs w:val="32"/>
        </w:rPr>
        <w:t>海洋气象等支出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1707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372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17.89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上级</w:t>
      </w:r>
      <w:r>
        <w:rPr>
          <w:rFonts w:hint="eastAsia" w:ascii="仿宋_GB2312" w:eastAsia="仿宋_GB2312"/>
          <w:b/>
          <w:kern w:val="0"/>
          <w:sz w:val="32"/>
          <w:szCs w:val="32"/>
        </w:rPr>
        <w:t>专项资金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b/>
          <w:kern w:val="0"/>
          <w:sz w:val="32"/>
          <w:szCs w:val="32"/>
        </w:rPr>
        <w:t>。其中：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1.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自然</w:t>
      </w:r>
      <w:r>
        <w:rPr>
          <w:rFonts w:hint="eastAsia" w:ascii="仿宋_GB2312" w:eastAsia="仿宋_GB2312"/>
          <w:kern w:val="0"/>
          <w:sz w:val="32"/>
          <w:szCs w:val="32"/>
        </w:rPr>
        <w:t>资源事务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1593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313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24.45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2.气象事务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114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34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42.5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kern w:val="0"/>
          <w:sz w:val="32"/>
          <w:szCs w:val="32"/>
        </w:rPr>
        <w:t>）住房保障支出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3014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1696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36.01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%。主要原因是配套的住房支出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b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1.保障性安居工程支出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695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945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57.62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2.住房改革支出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2319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509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28.12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b/>
          <w:kern w:val="0"/>
          <w:sz w:val="32"/>
          <w:szCs w:val="32"/>
        </w:rPr>
        <w:t>）粮油物资储备支出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323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762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70.23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  <w:lang w:eastAsia="zh-CN"/>
        </w:rPr>
        <w:t>主要是上级专项减少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b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b w:val="0"/>
          <w:bCs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1.粮油事务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323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val="en-US" w:eastAsia="zh-CN"/>
        </w:rPr>
        <w:t>762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val="en-US" w:eastAsia="zh-CN"/>
        </w:rPr>
        <w:t>70.23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b/>
          <w:kern w:val="0"/>
          <w:sz w:val="32"/>
          <w:szCs w:val="32"/>
        </w:rPr>
        <w:t>）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灾害防治及应急管理支出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1281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126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10.91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%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。其中：</w:t>
      </w:r>
    </w:p>
    <w:p>
      <w:pPr>
        <w:spacing w:line="600" w:lineRule="exact"/>
        <w:ind w:firstLine="643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val="en-US" w:eastAsia="zh-CN"/>
        </w:rPr>
        <w:t>1.应急管理事务429万元，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429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kern w:val="0"/>
          <w:sz w:val="32"/>
          <w:szCs w:val="32"/>
          <w:lang w:val="en-US" w:eastAsia="zh-CN"/>
        </w:rPr>
        <w:t xml:space="preserve"> 2.消防事务573万元，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573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b w:val="0"/>
          <w:bCs/>
          <w:kern w:val="0"/>
          <w:sz w:val="32"/>
          <w:szCs w:val="32"/>
        </w:rPr>
      </w:pPr>
      <w:r>
        <w:rPr>
          <w:rFonts w:hint="eastAsia" w:ascii="仿宋_GB2312" w:eastAsia="仿宋_GB2312"/>
          <w:b w:val="0"/>
          <w:bCs/>
          <w:kern w:val="0"/>
          <w:sz w:val="32"/>
          <w:szCs w:val="32"/>
          <w:lang w:val="en-US" w:eastAsia="zh-CN"/>
        </w:rPr>
        <w:t>3.自然灾害防治支出279万元，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val="en-US" w:eastAsia="zh-CN"/>
        </w:rPr>
        <w:t>279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kern w:val="0"/>
          <w:sz w:val="32"/>
          <w:szCs w:val="32"/>
          <w:highlight w:val="none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  <w:lang w:eastAsia="zh-CN"/>
        </w:rPr>
        <w:t>九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</w:rPr>
        <w:t>）债务付息支出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  <w:lang w:val="en-US" w:eastAsia="zh-CN"/>
        </w:rPr>
        <w:t>33599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</w:rPr>
        <w:t>万元，较上年预算数增加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  <w:lang w:val="en-US" w:eastAsia="zh-CN"/>
        </w:rPr>
        <w:t>20299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</w:rPr>
        <w:t>万元，增长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  <w:lang w:val="en-US" w:eastAsia="zh-CN"/>
        </w:rPr>
        <w:t>152.62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</w:rPr>
        <w:t>%。主要是付息支出增加。其中：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1.地方政府一般债券付息支出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33599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万元，较上年预算数增加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highlight w:val="none"/>
          <w:lang w:val="en-US" w:eastAsia="zh-CN"/>
        </w:rPr>
        <w:t>33599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highlight w:val="none"/>
        </w:rPr>
        <w:t>万元，增长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highlight w:val="none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二十</w:t>
      </w:r>
      <w:r>
        <w:rPr>
          <w:rFonts w:hint="eastAsia" w:ascii="仿宋_GB2312" w:eastAsia="仿宋_GB2312"/>
          <w:b/>
          <w:kern w:val="0"/>
          <w:sz w:val="32"/>
          <w:szCs w:val="32"/>
        </w:rPr>
        <w:t>）其他支出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18528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9410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33.68</w:t>
      </w:r>
      <w:r>
        <w:rPr>
          <w:rFonts w:hint="eastAsia" w:ascii="仿宋_GB2312" w:eastAsia="仿宋_GB2312"/>
          <w:b/>
          <w:kern w:val="0"/>
          <w:sz w:val="32"/>
          <w:szCs w:val="32"/>
        </w:rPr>
        <w:t>。主要是年初预留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减少等，</w:t>
      </w:r>
      <w:r>
        <w:rPr>
          <w:rFonts w:hint="eastAsia" w:ascii="仿宋_GB2312" w:eastAsia="仿宋_GB2312"/>
          <w:b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1.年初预留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15000</w:t>
      </w:r>
      <w:r>
        <w:rPr>
          <w:rFonts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2000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11.76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ascii="仿宋_GB2312" w:eastAsia="仿宋_GB2312"/>
          <w:kern w:val="0"/>
          <w:sz w:val="32"/>
          <w:szCs w:val="32"/>
        </w:rPr>
        <w:t>2.</w:t>
      </w:r>
      <w:r>
        <w:rPr>
          <w:rFonts w:hint="eastAsia" w:ascii="仿宋_GB2312" w:eastAsia="仿宋_GB2312"/>
          <w:kern w:val="0"/>
          <w:sz w:val="32"/>
          <w:szCs w:val="32"/>
        </w:rPr>
        <w:t>其他支出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3528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7410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67.75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20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年度永安市（县、区）对下税收返还和转移支付预算数为0万元，比20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年度执行数（或预算数）增加（减少）0万元，增长（下降）0%。本县所辖乡镇作为一级预算部门管理，未单独编制政府预算，为此未有对下税收返还和转移支付预算数据。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三、举借政府债务情况</w:t>
      </w:r>
    </w:p>
    <w:p>
      <w:pPr>
        <w:spacing w:line="600" w:lineRule="exact"/>
        <w:ind w:firstLine="620"/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20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年，我市地方政府债务限额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  <w:lang w:val="en-US" w:eastAsia="zh-CN"/>
        </w:rPr>
        <w:t>739024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万元（一般债务限额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  <w:lang w:val="en-US" w:eastAsia="zh-CN"/>
        </w:rPr>
        <w:t>438762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万元，专项债务限额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  <w:lang w:val="en-US" w:eastAsia="zh-CN"/>
        </w:rPr>
        <w:t>300262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万元）。截至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年底，全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市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政府债务余额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750138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（一般债务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427541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，专项债务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322642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），债务余额严格控制在上级核定的限额内。新增政府债务限额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392863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新增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一般债务限额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  <w:lang w:val="en-US" w:eastAsia="zh-CN"/>
        </w:rPr>
        <w:t>260063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  <w:lang w:eastAsia="zh-CN"/>
        </w:rPr>
        <w:t>新增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专项债务限额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  <w:lang w:val="en-US" w:eastAsia="zh-CN"/>
        </w:rPr>
        <w:t>132800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万元）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20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年偿还债券利息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val="en-US" w:eastAsia="zh-CN"/>
        </w:rPr>
        <w:t>26149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万元(一般债券利息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val="en-US" w:eastAsia="zh-CN"/>
        </w:rPr>
        <w:t>15800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万元、专项债券利息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val="en-US" w:eastAsia="zh-CN"/>
        </w:rPr>
        <w:t>10349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万元)。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四、预算绩效开展情况</w:t>
      </w:r>
    </w:p>
    <w:p>
      <w:pPr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eastAsia="仿宋_GB2312"/>
          <w:sz w:val="32"/>
          <w:szCs w:val="32"/>
        </w:rPr>
        <w:t>100%完成绩效管理工作。完成了286个项目的绩效目标申报</w:t>
      </w:r>
      <w:r>
        <w:rPr>
          <w:rFonts w:hint="eastAsia" w:ascii="仿宋_GB2312" w:eastAsia="仿宋_GB2312"/>
          <w:sz w:val="32"/>
          <w:szCs w:val="32"/>
          <w:lang w:eastAsia="zh-CN"/>
        </w:rPr>
        <w:t>和监控报告</w:t>
      </w:r>
      <w:r>
        <w:rPr>
          <w:rFonts w:hint="eastAsia" w:ascii="仿宋_GB2312" w:eastAsia="仿宋_GB2312"/>
          <w:sz w:val="32"/>
          <w:szCs w:val="32"/>
        </w:rPr>
        <w:t>，共计金额185000万元，完成年初计划100%；完成263个项目的绩效自评，共计金额129109万元，完成年初计划100%；完成3个项目重点绩效评价，共计金额3182万元，提出16条问题或改进意见。完成79个部门整体绩效目标申报及评价，完成年初计划的100%，30个项目事前绩效评估，共计金额2735万元，梳理绩效指标572个，对287个项目的绩效目标进行会审，对12个自评项目进行复查；2020年应用评价结果调增了420万元、调减了1323万元预算。</w:t>
      </w:r>
    </w:p>
    <w:p>
      <w:pPr>
        <w:spacing w:line="600" w:lineRule="exact"/>
        <w:ind w:firstLine="620"/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五、“三公”经费预算情况</w:t>
      </w:r>
    </w:p>
    <w:p>
      <w:pPr>
        <w:spacing w:line="600" w:lineRule="exact"/>
        <w:ind w:firstLine="62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经汇总，本级2021年使用一般公共预算拨款安排的“三公”经费预算数为1091.98万元，比上年预算数减少33.97万元。其中，因公出国（境）经费10万元，与上年预算数相比减少7.8万元，下降43.82%；公务接待费328.56万元，与上年预算数相比减少15.27万元，下降4.44%；公务用车购置经费170万元，与上年预算数相比增加20万元，增长13.33%；公务用车运行经费583.42万元，与上年预算数相比减少30.9万元，下降5.03%。“三公”经费预算减少的主要原因是公车改革后，严格压缩公务用车购置和运行经费支出预算，加强党政机关一般公务用车审批，认真落实公车运行费用定额标准，有效控制公车购置和运行费用。严格规范公务接待工作，严格执行中央关于党政机关国内公务接待的管理规定，实行接待预算管理，健全完善公务接待经费管理办法。公务用车购置比上年增加主要是因为公安局购置警车预算170万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8937FB"/>
    <w:rsid w:val="000A67DE"/>
    <w:rsid w:val="00236792"/>
    <w:rsid w:val="005C086F"/>
    <w:rsid w:val="00737BDE"/>
    <w:rsid w:val="00763A6F"/>
    <w:rsid w:val="008937FB"/>
    <w:rsid w:val="008C7307"/>
    <w:rsid w:val="00954538"/>
    <w:rsid w:val="00AD26DE"/>
    <w:rsid w:val="00CA33EC"/>
    <w:rsid w:val="00D03AEC"/>
    <w:rsid w:val="00F231D1"/>
    <w:rsid w:val="00F92E74"/>
    <w:rsid w:val="019C4A38"/>
    <w:rsid w:val="10B807C4"/>
    <w:rsid w:val="1581560D"/>
    <w:rsid w:val="210774F9"/>
    <w:rsid w:val="29B22DAC"/>
    <w:rsid w:val="2BB4011E"/>
    <w:rsid w:val="2EE70179"/>
    <w:rsid w:val="329005DA"/>
    <w:rsid w:val="385703FF"/>
    <w:rsid w:val="3A947677"/>
    <w:rsid w:val="3BF75A95"/>
    <w:rsid w:val="405F74B9"/>
    <w:rsid w:val="448C6E51"/>
    <w:rsid w:val="46F159D4"/>
    <w:rsid w:val="50164F37"/>
    <w:rsid w:val="51F757DF"/>
    <w:rsid w:val="5A020F1A"/>
    <w:rsid w:val="65714338"/>
    <w:rsid w:val="69E275ED"/>
    <w:rsid w:val="6AEA0EDA"/>
    <w:rsid w:val="6D2A7B3D"/>
    <w:rsid w:val="78C34DB1"/>
    <w:rsid w:val="78E12128"/>
    <w:rsid w:val="7AC1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823</Words>
  <Characters>4696</Characters>
  <Lines>39</Lines>
  <Paragraphs>11</Paragraphs>
  <TotalTime>16</TotalTime>
  <ScaleCrop>false</ScaleCrop>
  <LinksUpToDate>false</LinksUpToDate>
  <CharactersWithSpaces>5508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cholin巧玲</cp:lastModifiedBy>
  <cp:lastPrinted>2021-03-17T02:39:44Z</cp:lastPrinted>
  <dcterms:modified xsi:type="dcterms:W3CDTF">2021-03-17T07:54:45Z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