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b/>
          <w:sz w:val="36"/>
          <w:szCs w:val="36"/>
        </w:rPr>
        <w:t>年“三公经费”预算安排情况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2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汇总，本级2021年使用一般公共预算拨款安排的“三公”经费预算数为1091.98万元，比上年预算数减少33.97万元。其中，因公出国（境）经费10万元，与上年预算数相比减少7.8万元，下降43.82%；公务接待费328.56万元，与上年预算数相比减少15.27万元，下降4.44%；公务用车购置经费170万元，与上年预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数相比增加20万元，增长13.33%；公务用车运行经费583.42万元，与上年预算数相比减少30.9万元，下降5.03%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公务用车购置比上年增加主要是因为公安局购置警车预算170万元。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138B6C04"/>
    <w:rsid w:val="1A215A89"/>
    <w:rsid w:val="1AA2299A"/>
    <w:rsid w:val="210774F9"/>
    <w:rsid w:val="27931C36"/>
    <w:rsid w:val="385703FF"/>
    <w:rsid w:val="3CD17358"/>
    <w:rsid w:val="43F6622D"/>
    <w:rsid w:val="46DF7EDB"/>
    <w:rsid w:val="4E1A2F2A"/>
    <w:rsid w:val="50164F37"/>
    <w:rsid w:val="5505736E"/>
    <w:rsid w:val="74CF0BC6"/>
    <w:rsid w:val="78C34DB1"/>
    <w:rsid w:val="78E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0</TotalTime>
  <ScaleCrop>false</ScaleCrop>
  <LinksUpToDate>false</LinksUpToDate>
  <CharactersWithSpaces>5508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2019-02-22T03:44:00Z</cp:lastPrinted>
  <dcterms:modified xsi:type="dcterms:W3CDTF">2021-03-17T03:20:29Z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