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x-wmf" Extension="wmf"/>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snapToGrid w:val="0"/>
        <w:spacing w:line="360" w:lineRule="auto"/>
        <w:rPr>
          <w:rFonts w:ascii="黑体" w:hAnsi="黑体" w:eastAsia="黑体" w:cs="黑体"/>
          <w:kern w:val="0"/>
          <w:sz w:val="32"/>
          <w:szCs w:val="32"/>
        </w:rPr>
      </w:pPr>
      <w:r>
        <w:rPr>
          <w:rFonts w:hint="eastAsia" w:ascii="黑体" w:hAnsi="黑体" w:eastAsia="黑体" w:cs="黑体"/>
          <w:kern w:val="0"/>
          <w:sz w:val="32"/>
          <w:szCs w:val="32"/>
        </w:rPr>
        <w:t>附件4</w:t>
      </w:r>
    </w:p>
    <w:p>
      <w:pPr>
        <w:autoSpaceDE w:val="0"/>
        <w:autoSpaceDN w:val="0"/>
        <w:adjustRightInd w:val="0"/>
        <w:snapToGrid w:val="0"/>
        <w:spacing w:line="620" w:lineRule="exact"/>
        <w:jc w:val="center"/>
        <w:outlineLvl w:val="0"/>
        <w:rPr>
          <w:rFonts w:ascii="黑体" w:hAnsi="黑体" w:eastAsia="黑体" w:cs="宋体"/>
          <w:kern w:val="0"/>
          <w:sz w:val="36"/>
          <w:szCs w:val="36"/>
        </w:rPr>
      </w:pPr>
      <w:bookmarkStart w:id="0" w:name="_Toc515598810"/>
      <w:bookmarkStart w:id="1" w:name="_Toc515598853"/>
    </w:p>
    <w:p>
      <w:pPr>
        <w:autoSpaceDE w:val="0"/>
        <w:autoSpaceDN w:val="0"/>
        <w:adjustRightInd w:val="0"/>
        <w:snapToGrid w:val="0"/>
        <w:spacing w:line="620" w:lineRule="exact"/>
        <w:jc w:val="center"/>
        <w:outlineLvl w:val="0"/>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绿色供应链管理创建和评价要求</w:t>
      </w:r>
      <w:bookmarkEnd w:id="0"/>
      <w:bookmarkEnd w:id="1"/>
    </w:p>
    <w:p>
      <w:pPr>
        <w:autoSpaceDE w:val="0"/>
        <w:autoSpaceDN w:val="0"/>
        <w:adjustRightInd w:val="0"/>
        <w:snapToGrid w:val="0"/>
        <w:spacing w:line="620" w:lineRule="exact"/>
        <w:jc w:val="center"/>
        <w:outlineLvl w:val="0"/>
        <w:rPr>
          <w:rFonts w:ascii="方正小标宋简体" w:hAnsi="方正小标宋简体" w:eastAsia="方正小标宋简体" w:cs="方正小标宋简体"/>
          <w:kern w:val="0"/>
          <w:sz w:val="36"/>
          <w:szCs w:val="36"/>
        </w:rPr>
      </w:pPr>
    </w:p>
    <w:p>
      <w:pPr>
        <w:autoSpaceDE w:val="0"/>
        <w:autoSpaceDN w:val="0"/>
        <w:adjustRightInd w:val="0"/>
        <w:snapToGrid w:val="0"/>
        <w:spacing w:line="620" w:lineRule="exact"/>
        <w:ind w:firstLine="640" w:firstLineChars="200"/>
        <w:outlineLvl w:val="0"/>
        <w:rPr>
          <w:rFonts w:ascii="黑体" w:eastAsia="黑体" w:cs="黑体"/>
          <w:kern w:val="0"/>
          <w:sz w:val="32"/>
          <w:szCs w:val="32"/>
        </w:rPr>
      </w:pPr>
      <w:r>
        <w:rPr>
          <w:rFonts w:hint="eastAsia" w:ascii="黑体" w:eastAsia="黑体" w:cs="黑体"/>
          <w:kern w:val="0"/>
          <w:sz w:val="32"/>
          <w:szCs w:val="32"/>
        </w:rPr>
        <w:t>一、总则</w:t>
      </w:r>
    </w:p>
    <w:p>
      <w:pPr>
        <w:autoSpaceDE w:val="0"/>
        <w:autoSpaceDN w:val="0"/>
        <w:adjustRightInd w:val="0"/>
        <w:snapToGrid w:val="0"/>
        <w:spacing w:line="620" w:lineRule="exact"/>
        <w:ind w:firstLine="643" w:firstLineChars="200"/>
        <w:outlineLvl w:val="1"/>
        <w:rPr>
          <w:rFonts w:ascii="楷体" w:hAnsi="楷体" w:eastAsia="楷体" w:cs="楷体"/>
          <w:b/>
          <w:bCs/>
          <w:kern w:val="0"/>
          <w:sz w:val="32"/>
          <w:szCs w:val="32"/>
        </w:rPr>
      </w:pPr>
      <w:r>
        <w:rPr>
          <w:rFonts w:hint="eastAsia" w:ascii="楷体" w:hAnsi="楷体" w:eastAsia="楷体" w:cs="楷体"/>
          <w:b/>
          <w:bCs/>
          <w:kern w:val="0"/>
          <w:sz w:val="32"/>
          <w:szCs w:val="32"/>
        </w:rPr>
        <w:t>（一）适用范围</w:t>
      </w:r>
    </w:p>
    <w:p>
      <w:pPr>
        <w:autoSpaceDE w:val="0"/>
        <w:autoSpaceDN w:val="0"/>
        <w:adjustRightInd w:val="0"/>
        <w:snapToGrid w:val="0"/>
        <w:spacing w:line="62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适用于福建省</w:t>
      </w:r>
      <w:r>
        <w:rPr>
          <w:rFonts w:ascii="仿宋_GB2312" w:eastAsia="仿宋_GB2312" w:cs="仿宋_GB2312"/>
          <w:kern w:val="0"/>
          <w:sz w:val="32"/>
          <w:szCs w:val="32"/>
        </w:rPr>
        <w:t>工业</w:t>
      </w:r>
      <w:r>
        <w:rPr>
          <w:rFonts w:hint="eastAsia" w:ascii="仿宋_GB2312" w:eastAsia="仿宋_GB2312" w:cs="仿宋_GB2312"/>
          <w:kern w:val="0"/>
          <w:sz w:val="32"/>
          <w:szCs w:val="32"/>
        </w:rPr>
        <w:t>企业</w:t>
      </w:r>
      <w:r>
        <w:rPr>
          <w:rFonts w:ascii="仿宋_GB2312" w:eastAsia="仿宋_GB2312" w:cs="仿宋_GB2312"/>
          <w:kern w:val="0"/>
          <w:sz w:val="32"/>
          <w:szCs w:val="32"/>
        </w:rPr>
        <w:t>创建</w:t>
      </w:r>
      <w:r>
        <w:rPr>
          <w:rFonts w:hint="eastAsia" w:ascii="仿宋_GB2312" w:eastAsia="仿宋_GB2312" w:cs="仿宋_GB2312"/>
          <w:kern w:val="0"/>
          <w:sz w:val="32"/>
          <w:szCs w:val="32"/>
        </w:rPr>
        <w:t>绿色供应链管理示范单位，</w:t>
      </w:r>
      <w:r>
        <w:rPr>
          <w:rFonts w:ascii="仿宋_GB2312" w:eastAsia="仿宋_GB2312" w:cs="仿宋_GB2312"/>
          <w:kern w:val="0"/>
          <w:sz w:val="32"/>
          <w:szCs w:val="32"/>
        </w:rPr>
        <w:t>也适用于第三方评价机构开展评价</w:t>
      </w:r>
      <w:r>
        <w:rPr>
          <w:rFonts w:hint="eastAsia" w:ascii="仿宋_GB2312" w:eastAsia="仿宋_GB2312" w:cs="仿宋_GB2312"/>
          <w:kern w:val="0"/>
          <w:sz w:val="32"/>
          <w:szCs w:val="32"/>
        </w:rPr>
        <w:t xml:space="preserve">。 </w:t>
      </w:r>
    </w:p>
    <w:p>
      <w:pPr>
        <w:autoSpaceDE w:val="0"/>
        <w:autoSpaceDN w:val="0"/>
        <w:adjustRightInd w:val="0"/>
        <w:snapToGrid w:val="0"/>
        <w:spacing w:line="620" w:lineRule="exact"/>
        <w:ind w:firstLine="643" w:firstLineChars="200"/>
        <w:outlineLvl w:val="1"/>
        <w:rPr>
          <w:rFonts w:ascii="楷体" w:hAnsi="楷体" w:eastAsia="楷体" w:cs="楷体"/>
          <w:b/>
          <w:bCs/>
          <w:kern w:val="0"/>
          <w:sz w:val="32"/>
          <w:szCs w:val="32"/>
        </w:rPr>
      </w:pPr>
      <w:r>
        <w:rPr>
          <w:rFonts w:hint="eastAsia" w:ascii="楷体" w:hAnsi="楷体" w:eastAsia="楷体" w:cs="楷体"/>
          <w:b/>
          <w:bCs/>
          <w:kern w:val="0"/>
          <w:sz w:val="32"/>
          <w:szCs w:val="32"/>
        </w:rPr>
        <w:t>（二）依据标准</w:t>
      </w:r>
    </w:p>
    <w:p>
      <w:pPr>
        <w:pStyle w:val="6"/>
        <w:widowControl w:val="0"/>
        <w:autoSpaceDE w:val="0"/>
        <w:autoSpaceDN w:val="0"/>
        <w:adjustRightInd w:val="0"/>
        <w:snapToGrid w:val="0"/>
        <w:spacing w:line="620" w:lineRule="exact"/>
        <w:ind w:firstLine="640"/>
        <w:rPr>
          <w:rFonts w:ascii="仿宋_GB2312" w:eastAsia="仿宋_GB2312" w:cs="仿宋_GB2312"/>
          <w:kern w:val="0"/>
          <w:sz w:val="32"/>
          <w:szCs w:val="32"/>
        </w:rPr>
      </w:pPr>
      <w:r>
        <w:rPr>
          <w:rFonts w:hint="eastAsia" w:ascii="仿宋_GB2312" w:eastAsia="仿宋_GB2312" w:cs="仿宋_GB2312"/>
          <w:kern w:val="0"/>
          <w:sz w:val="32"/>
          <w:szCs w:val="32"/>
        </w:rPr>
        <w:t>1.《绿色制造 制造企业绿色供应链管理导则》（GB/T</w:t>
      </w:r>
      <w:r>
        <w:rPr>
          <w:rFonts w:ascii="仿宋_GB2312" w:eastAsia="仿宋_GB2312" w:cs="仿宋_GB2312"/>
          <w:kern w:val="0"/>
          <w:sz w:val="32"/>
          <w:szCs w:val="32"/>
        </w:rPr>
        <w:t xml:space="preserve"> </w:t>
      </w:r>
      <w:r>
        <w:rPr>
          <w:rFonts w:hint="eastAsia" w:ascii="仿宋_GB2312" w:eastAsia="仿宋_GB2312" w:cs="仿宋_GB2312"/>
          <w:kern w:val="0"/>
          <w:sz w:val="32"/>
          <w:szCs w:val="32"/>
        </w:rPr>
        <w:t>33635-2017）；</w:t>
      </w:r>
    </w:p>
    <w:p>
      <w:pPr>
        <w:pStyle w:val="6"/>
        <w:widowControl w:val="0"/>
        <w:autoSpaceDE w:val="0"/>
        <w:autoSpaceDN w:val="0"/>
        <w:adjustRightInd w:val="0"/>
        <w:snapToGrid w:val="0"/>
        <w:spacing w:line="620" w:lineRule="exact"/>
        <w:ind w:firstLine="640"/>
        <w:rPr>
          <w:rFonts w:ascii="仿宋_GB2312" w:eastAsia="仿宋_GB2312" w:cs="仿宋_GB2312"/>
          <w:kern w:val="0"/>
          <w:sz w:val="32"/>
          <w:szCs w:val="32"/>
        </w:rPr>
      </w:pPr>
      <w:r>
        <w:rPr>
          <w:rFonts w:hint="eastAsia" w:ascii="仿宋_GB2312" w:eastAsia="仿宋_GB2312" w:cs="仿宋_GB2312"/>
          <w:kern w:val="0"/>
          <w:sz w:val="32"/>
          <w:szCs w:val="32"/>
        </w:rPr>
        <w:t>2.《绿色</w:t>
      </w:r>
      <w:r>
        <w:rPr>
          <w:rFonts w:ascii="仿宋_GB2312" w:eastAsia="仿宋_GB2312" w:cs="仿宋_GB2312"/>
          <w:kern w:val="0"/>
          <w:sz w:val="32"/>
          <w:szCs w:val="32"/>
        </w:rPr>
        <w:t>供应链评价要求》</w:t>
      </w:r>
      <w:r>
        <w:rPr>
          <w:rFonts w:hint="eastAsia" w:ascii="仿宋_GB2312" w:eastAsia="仿宋_GB2312" w:cs="仿宋_GB2312"/>
          <w:kern w:val="0"/>
          <w:sz w:val="32"/>
          <w:szCs w:val="32"/>
        </w:rPr>
        <w:t>（工信部，</w:t>
      </w:r>
      <w:r>
        <w:rPr>
          <w:rFonts w:ascii="仿宋_GB2312" w:eastAsia="仿宋_GB2312" w:cs="仿宋_GB2312"/>
          <w:kern w:val="0"/>
          <w:sz w:val="32"/>
          <w:szCs w:val="32"/>
        </w:rPr>
        <w:t>2016年）</w:t>
      </w:r>
      <w:r>
        <w:rPr>
          <w:rFonts w:hint="eastAsia" w:ascii="仿宋_GB2312" w:eastAsia="仿宋_GB2312" w:cs="仿宋_GB2312"/>
          <w:kern w:val="0"/>
          <w:sz w:val="32"/>
          <w:szCs w:val="32"/>
        </w:rPr>
        <w:t>。</w:t>
      </w:r>
    </w:p>
    <w:p>
      <w:pPr>
        <w:autoSpaceDE w:val="0"/>
        <w:autoSpaceDN w:val="0"/>
        <w:adjustRightInd w:val="0"/>
        <w:snapToGrid w:val="0"/>
        <w:spacing w:line="620" w:lineRule="exact"/>
        <w:ind w:firstLine="643" w:firstLineChars="200"/>
        <w:outlineLvl w:val="1"/>
        <w:rPr>
          <w:rFonts w:ascii="楷体" w:hAnsi="楷体" w:eastAsia="楷体" w:cs="楷体"/>
          <w:b/>
          <w:bCs/>
          <w:kern w:val="0"/>
          <w:sz w:val="32"/>
          <w:szCs w:val="32"/>
        </w:rPr>
      </w:pPr>
      <w:r>
        <w:rPr>
          <w:rFonts w:hint="eastAsia" w:ascii="楷体" w:hAnsi="楷体" w:eastAsia="楷体" w:cs="楷体"/>
          <w:b/>
          <w:bCs/>
          <w:kern w:val="0"/>
          <w:sz w:val="32"/>
          <w:szCs w:val="32"/>
        </w:rPr>
        <w:t>（三）基本要求</w:t>
      </w:r>
    </w:p>
    <w:p>
      <w:pPr>
        <w:autoSpaceDE w:val="0"/>
        <w:autoSpaceDN w:val="0"/>
        <w:adjustRightInd w:val="0"/>
        <w:snapToGrid w:val="0"/>
        <w:spacing w:line="62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申请</w:t>
      </w:r>
      <w:r>
        <w:rPr>
          <w:rFonts w:ascii="仿宋_GB2312" w:eastAsia="仿宋_GB2312" w:cs="仿宋_GB2312"/>
          <w:kern w:val="0"/>
          <w:sz w:val="32"/>
          <w:szCs w:val="32"/>
        </w:rPr>
        <w:t>创建</w:t>
      </w:r>
      <w:r>
        <w:rPr>
          <w:rFonts w:hint="eastAsia" w:ascii="仿宋_GB2312" w:eastAsia="仿宋_GB2312" w:cs="仿宋_GB2312"/>
          <w:kern w:val="0"/>
          <w:sz w:val="32"/>
          <w:szCs w:val="32"/>
        </w:rPr>
        <w:t>绿色</w:t>
      </w:r>
      <w:r>
        <w:rPr>
          <w:rFonts w:ascii="仿宋_GB2312" w:eastAsia="仿宋_GB2312" w:cs="仿宋_GB2312"/>
          <w:kern w:val="0"/>
          <w:sz w:val="32"/>
          <w:szCs w:val="32"/>
        </w:rPr>
        <w:t>供应链管理试点示范单位的企业</w:t>
      </w:r>
      <w:r>
        <w:rPr>
          <w:rFonts w:hint="eastAsia" w:ascii="仿宋_GB2312" w:eastAsia="仿宋_GB2312" w:cs="仿宋_GB2312"/>
          <w:kern w:val="0"/>
          <w:sz w:val="32"/>
          <w:szCs w:val="32"/>
        </w:rPr>
        <w:t>必须</w:t>
      </w:r>
      <w:r>
        <w:rPr>
          <w:rFonts w:ascii="仿宋_GB2312" w:eastAsia="仿宋_GB2312" w:cs="仿宋_GB2312"/>
          <w:kern w:val="0"/>
          <w:sz w:val="32"/>
          <w:szCs w:val="32"/>
        </w:rPr>
        <w:t>满足以下</w:t>
      </w:r>
      <w:r>
        <w:rPr>
          <w:rFonts w:hint="eastAsia" w:ascii="仿宋_GB2312" w:eastAsia="仿宋_GB2312" w:cs="仿宋_GB2312"/>
          <w:kern w:val="0"/>
          <w:sz w:val="32"/>
          <w:szCs w:val="32"/>
        </w:rPr>
        <w:t>要求</w:t>
      </w:r>
      <w:r>
        <w:rPr>
          <w:rFonts w:ascii="仿宋_GB2312" w:eastAsia="仿宋_GB2312" w:cs="仿宋_GB2312"/>
          <w:kern w:val="0"/>
          <w:sz w:val="32"/>
          <w:szCs w:val="32"/>
        </w:rPr>
        <w:t>：</w:t>
      </w:r>
    </w:p>
    <w:p>
      <w:pPr>
        <w:pStyle w:val="6"/>
        <w:widowControl w:val="0"/>
        <w:autoSpaceDE w:val="0"/>
        <w:autoSpaceDN w:val="0"/>
        <w:adjustRightInd w:val="0"/>
        <w:snapToGrid w:val="0"/>
        <w:spacing w:line="620" w:lineRule="exact"/>
        <w:ind w:firstLine="640"/>
        <w:rPr>
          <w:rFonts w:ascii="仿宋_GB2312" w:eastAsia="仿宋_GB2312" w:cs="仿宋_GB2312"/>
          <w:kern w:val="0"/>
          <w:sz w:val="32"/>
          <w:szCs w:val="32"/>
        </w:rPr>
      </w:pPr>
      <w:r>
        <w:rPr>
          <w:rFonts w:hint="eastAsia" w:ascii="仿宋_GB2312" w:eastAsia="仿宋_GB2312" w:cs="仿宋_GB2312"/>
          <w:kern w:val="0"/>
          <w:sz w:val="32"/>
          <w:szCs w:val="32"/>
        </w:rPr>
        <w:t>1.具有独立法人资格；</w:t>
      </w:r>
    </w:p>
    <w:p>
      <w:pPr>
        <w:pStyle w:val="6"/>
        <w:widowControl w:val="0"/>
        <w:autoSpaceDE w:val="0"/>
        <w:autoSpaceDN w:val="0"/>
        <w:adjustRightInd w:val="0"/>
        <w:snapToGrid w:val="0"/>
        <w:spacing w:line="620" w:lineRule="exact"/>
        <w:ind w:firstLine="640"/>
        <w:rPr>
          <w:rFonts w:ascii="仿宋_GB2312" w:eastAsia="仿宋_GB2312" w:cs="仿宋_GB2312"/>
          <w:kern w:val="0"/>
          <w:sz w:val="32"/>
          <w:szCs w:val="32"/>
        </w:rPr>
      </w:pPr>
      <w:r>
        <w:rPr>
          <w:rFonts w:hint="eastAsia" w:ascii="仿宋_GB2312" w:eastAsia="仿宋_GB2312" w:cs="仿宋_GB2312"/>
          <w:kern w:val="0"/>
          <w:sz w:val="32"/>
          <w:szCs w:val="32"/>
        </w:rPr>
        <w:t>2.符合国家和地方的法律法规及标准规范要求，近三年无较大质量、环境和安全事故；</w:t>
      </w:r>
    </w:p>
    <w:p>
      <w:pPr>
        <w:pStyle w:val="6"/>
        <w:widowControl w:val="0"/>
        <w:autoSpaceDE w:val="0"/>
        <w:autoSpaceDN w:val="0"/>
        <w:adjustRightInd w:val="0"/>
        <w:snapToGrid w:val="0"/>
        <w:spacing w:line="620" w:lineRule="exact"/>
        <w:ind w:firstLine="640"/>
        <w:rPr>
          <w:rFonts w:ascii="仿宋_GB2312" w:eastAsia="仿宋_GB2312" w:cs="仿宋_GB2312"/>
          <w:kern w:val="0"/>
          <w:sz w:val="32"/>
          <w:szCs w:val="32"/>
        </w:rPr>
      </w:pPr>
      <w:r>
        <w:rPr>
          <w:rFonts w:hint="eastAsia" w:ascii="仿宋_GB2312" w:eastAsia="仿宋_GB2312" w:cs="仿宋_GB2312"/>
          <w:kern w:val="0"/>
          <w:sz w:val="32"/>
          <w:szCs w:val="32"/>
        </w:rPr>
        <w:t>3.具有较强的行业影响力；</w:t>
      </w:r>
    </w:p>
    <w:p>
      <w:pPr>
        <w:pStyle w:val="6"/>
        <w:widowControl w:val="0"/>
        <w:autoSpaceDE w:val="0"/>
        <w:autoSpaceDN w:val="0"/>
        <w:adjustRightInd w:val="0"/>
        <w:snapToGrid w:val="0"/>
        <w:spacing w:line="620" w:lineRule="exact"/>
        <w:ind w:firstLine="640"/>
        <w:rPr>
          <w:rFonts w:ascii="仿宋_GB2312" w:eastAsia="仿宋_GB2312" w:cs="仿宋_GB2312"/>
          <w:kern w:val="0"/>
          <w:sz w:val="32"/>
          <w:szCs w:val="32"/>
        </w:rPr>
      </w:pPr>
      <w:r>
        <w:rPr>
          <w:rFonts w:hint="eastAsia" w:ascii="仿宋_GB2312" w:eastAsia="仿宋_GB2312" w:cs="仿宋_GB2312"/>
          <w:kern w:val="0"/>
          <w:sz w:val="32"/>
          <w:szCs w:val="32"/>
        </w:rPr>
        <w:t>4.拥有数量众多的供应商，在供应商中有很强的影响力，与上下游供应商建立良好的合作关系；</w:t>
      </w:r>
    </w:p>
    <w:p>
      <w:pPr>
        <w:pStyle w:val="6"/>
        <w:widowControl w:val="0"/>
        <w:autoSpaceDE w:val="0"/>
        <w:autoSpaceDN w:val="0"/>
        <w:adjustRightInd w:val="0"/>
        <w:snapToGrid w:val="0"/>
        <w:spacing w:line="620" w:lineRule="exact"/>
        <w:ind w:firstLine="640"/>
        <w:rPr>
          <w:rFonts w:ascii="仿宋_GB2312" w:eastAsia="仿宋_GB2312" w:cs="仿宋_GB2312"/>
          <w:kern w:val="0"/>
          <w:sz w:val="32"/>
          <w:szCs w:val="32"/>
        </w:rPr>
      </w:pPr>
      <w:r>
        <w:rPr>
          <w:rFonts w:hint="eastAsia" w:ascii="仿宋_GB2312" w:eastAsia="仿宋_GB2312" w:cs="仿宋_GB2312"/>
          <w:kern w:val="0"/>
          <w:sz w:val="32"/>
          <w:szCs w:val="32"/>
        </w:rPr>
        <w:t>5.有基本的供应商管理体系，包括供应商认证、选择、审核、绩效管理和退出机制；</w:t>
      </w:r>
    </w:p>
    <w:p>
      <w:pPr>
        <w:pStyle w:val="6"/>
        <w:widowControl w:val="0"/>
        <w:autoSpaceDE w:val="0"/>
        <w:autoSpaceDN w:val="0"/>
        <w:adjustRightInd w:val="0"/>
        <w:snapToGrid w:val="0"/>
        <w:spacing w:line="620" w:lineRule="exact"/>
        <w:ind w:firstLine="640"/>
        <w:rPr>
          <w:rFonts w:ascii="仿宋_GB2312" w:eastAsia="仿宋_GB2312" w:cs="仿宋_GB2312"/>
          <w:kern w:val="0"/>
          <w:sz w:val="32"/>
          <w:szCs w:val="32"/>
        </w:rPr>
      </w:pPr>
      <w:r>
        <w:rPr>
          <w:rFonts w:hint="eastAsia" w:ascii="仿宋_GB2312" w:eastAsia="仿宋_GB2312" w:cs="仿宋_GB2312"/>
          <w:kern w:val="0"/>
          <w:sz w:val="32"/>
          <w:szCs w:val="32"/>
        </w:rPr>
        <w:t>6.有健全的财务管理制度；</w:t>
      </w:r>
    </w:p>
    <w:p>
      <w:pPr>
        <w:pStyle w:val="6"/>
        <w:widowControl w:val="0"/>
        <w:autoSpaceDE w:val="0"/>
        <w:autoSpaceDN w:val="0"/>
        <w:adjustRightInd w:val="0"/>
        <w:snapToGrid w:val="0"/>
        <w:spacing w:line="620" w:lineRule="exact"/>
        <w:ind w:firstLine="640"/>
        <w:rPr>
          <w:rFonts w:ascii="仿宋_GB2312" w:eastAsia="仿宋_GB2312" w:cs="仿宋_GB2312"/>
          <w:kern w:val="0"/>
          <w:sz w:val="32"/>
          <w:szCs w:val="32"/>
        </w:rPr>
      </w:pPr>
      <w:r>
        <w:rPr>
          <w:rFonts w:hint="eastAsia" w:ascii="仿宋_GB2312" w:eastAsia="仿宋_GB2312" w:cs="仿宋_GB2312"/>
          <w:kern w:val="0"/>
          <w:sz w:val="32"/>
          <w:szCs w:val="32"/>
        </w:rPr>
        <w:t>7.建立了质量管理体系、环境管理体系、职业健康安全管理体系和能源管理体系。</w:t>
      </w:r>
    </w:p>
    <w:p>
      <w:pPr>
        <w:autoSpaceDE w:val="0"/>
        <w:autoSpaceDN w:val="0"/>
        <w:adjustRightInd w:val="0"/>
        <w:snapToGrid w:val="0"/>
        <w:spacing w:line="620" w:lineRule="exact"/>
        <w:ind w:firstLine="640" w:firstLineChars="200"/>
        <w:outlineLvl w:val="0"/>
        <w:rPr>
          <w:rFonts w:ascii="黑体" w:eastAsia="黑体" w:cs="黑体"/>
          <w:kern w:val="0"/>
          <w:sz w:val="32"/>
          <w:szCs w:val="32"/>
        </w:rPr>
      </w:pPr>
      <w:r>
        <w:rPr>
          <w:rFonts w:hint="eastAsia" w:ascii="黑体" w:eastAsia="黑体" w:cs="黑体"/>
          <w:kern w:val="0"/>
          <w:sz w:val="32"/>
          <w:szCs w:val="32"/>
        </w:rPr>
        <w:t>二、主要创建内容</w:t>
      </w:r>
    </w:p>
    <w:p>
      <w:pPr>
        <w:autoSpaceDE w:val="0"/>
        <w:autoSpaceDN w:val="0"/>
        <w:adjustRightInd w:val="0"/>
        <w:snapToGrid w:val="0"/>
        <w:spacing w:line="620" w:lineRule="exact"/>
        <w:ind w:firstLine="643" w:firstLineChars="200"/>
        <w:outlineLvl w:val="1"/>
        <w:rPr>
          <w:rFonts w:ascii="楷体" w:hAnsi="楷体" w:eastAsia="楷体" w:cs="楷体"/>
          <w:b/>
          <w:bCs/>
          <w:kern w:val="0"/>
          <w:sz w:val="32"/>
          <w:szCs w:val="32"/>
        </w:rPr>
      </w:pPr>
      <w:r>
        <w:rPr>
          <w:rFonts w:hint="eastAsia" w:ascii="楷体" w:hAnsi="楷体" w:eastAsia="楷体" w:cs="楷体"/>
          <w:b/>
          <w:bCs/>
          <w:kern w:val="0"/>
          <w:sz w:val="32"/>
          <w:szCs w:val="32"/>
        </w:rPr>
        <w:t>（一）确立可持续的绿色供应链管理战略</w:t>
      </w:r>
    </w:p>
    <w:p>
      <w:pPr>
        <w:autoSpaceDE w:val="0"/>
        <w:autoSpaceDN w:val="0"/>
        <w:adjustRightInd w:val="0"/>
        <w:snapToGrid w:val="0"/>
        <w:spacing w:line="62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企业要用整体系统的观点将绿色供应链融入产品研发、设计、采购、制造、回收处理等业务流程，识别能源资源、环境风险和机遇，带动上下游企业深度协作，发挥绿色供应链管理优势，不断降低环境风险、提高能源资源利用效率，扩大绿色产品市场份额。</w:t>
      </w:r>
    </w:p>
    <w:p>
      <w:pPr>
        <w:autoSpaceDE w:val="0"/>
        <w:autoSpaceDN w:val="0"/>
        <w:adjustRightInd w:val="0"/>
        <w:snapToGrid w:val="0"/>
        <w:spacing w:line="62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企业</w:t>
      </w:r>
      <w:r>
        <w:rPr>
          <w:rFonts w:ascii="仿宋_GB2312" w:eastAsia="仿宋_GB2312" w:cs="仿宋_GB2312"/>
          <w:kern w:val="0"/>
          <w:sz w:val="32"/>
          <w:szCs w:val="32"/>
        </w:rPr>
        <w:t>至少应建立如下内容：</w:t>
      </w:r>
    </w:p>
    <w:p>
      <w:pPr>
        <w:pStyle w:val="6"/>
        <w:widowControl w:val="0"/>
        <w:tabs>
          <w:tab w:val="left" w:pos="851"/>
          <w:tab w:val="left" w:pos="993"/>
        </w:tabs>
        <w:autoSpaceDE w:val="0"/>
        <w:autoSpaceDN w:val="0"/>
        <w:adjustRightInd w:val="0"/>
        <w:snapToGrid w:val="0"/>
        <w:spacing w:line="620" w:lineRule="exact"/>
        <w:ind w:firstLine="640"/>
        <w:rPr>
          <w:rFonts w:ascii="仿宋_GB2312" w:eastAsia="仿宋_GB2312" w:cs="仿宋_GB2312"/>
          <w:kern w:val="0"/>
          <w:sz w:val="32"/>
          <w:szCs w:val="32"/>
        </w:rPr>
      </w:pPr>
      <w:r>
        <w:rPr>
          <w:rFonts w:hint="eastAsia" w:ascii="仿宋_GB2312" w:eastAsia="仿宋_GB2312" w:cs="仿宋_GB2312"/>
          <w:kern w:val="0"/>
          <w:sz w:val="32"/>
          <w:szCs w:val="32"/>
        </w:rPr>
        <w:t>1.将绿色供应链管理理念纳入发展战略规划；</w:t>
      </w:r>
    </w:p>
    <w:p>
      <w:pPr>
        <w:pStyle w:val="6"/>
        <w:widowControl w:val="0"/>
        <w:tabs>
          <w:tab w:val="left" w:pos="851"/>
          <w:tab w:val="left" w:pos="993"/>
        </w:tabs>
        <w:autoSpaceDE w:val="0"/>
        <w:autoSpaceDN w:val="0"/>
        <w:adjustRightInd w:val="0"/>
        <w:snapToGrid w:val="0"/>
        <w:spacing w:line="620" w:lineRule="exact"/>
        <w:ind w:firstLine="640"/>
        <w:rPr>
          <w:rFonts w:ascii="仿宋_GB2312" w:eastAsia="仿宋_GB2312" w:cs="仿宋_GB2312"/>
          <w:kern w:val="0"/>
          <w:sz w:val="32"/>
          <w:szCs w:val="32"/>
        </w:rPr>
      </w:pPr>
      <w:r>
        <w:rPr>
          <w:rFonts w:hint="eastAsia" w:ascii="仿宋_GB2312" w:eastAsia="仿宋_GB2312" w:cs="仿宋_GB2312"/>
          <w:kern w:val="0"/>
          <w:sz w:val="32"/>
          <w:szCs w:val="32"/>
        </w:rPr>
        <w:t>2.明确绿色供应链管理目标；</w:t>
      </w:r>
    </w:p>
    <w:p>
      <w:pPr>
        <w:pStyle w:val="6"/>
        <w:widowControl w:val="0"/>
        <w:tabs>
          <w:tab w:val="left" w:pos="851"/>
          <w:tab w:val="left" w:pos="993"/>
        </w:tabs>
        <w:autoSpaceDE w:val="0"/>
        <w:autoSpaceDN w:val="0"/>
        <w:adjustRightInd w:val="0"/>
        <w:snapToGrid w:val="0"/>
        <w:spacing w:line="620" w:lineRule="exact"/>
        <w:ind w:firstLine="640"/>
        <w:rPr>
          <w:rFonts w:ascii="仿宋_GB2312" w:eastAsia="仿宋_GB2312" w:cs="仿宋_GB2312"/>
          <w:kern w:val="0"/>
          <w:sz w:val="32"/>
          <w:szCs w:val="32"/>
        </w:rPr>
      </w:pPr>
      <w:r>
        <w:rPr>
          <w:rFonts w:hint="eastAsia" w:ascii="仿宋_GB2312" w:eastAsia="仿宋_GB2312" w:cs="仿宋_GB2312"/>
          <w:kern w:val="0"/>
          <w:sz w:val="32"/>
          <w:szCs w:val="32"/>
        </w:rPr>
        <w:t>3.设置管理部门，推进本企业绿色供应链管理工作。</w:t>
      </w:r>
    </w:p>
    <w:p>
      <w:pPr>
        <w:autoSpaceDE w:val="0"/>
        <w:autoSpaceDN w:val="0"/>
        <w:adjustRightInd w:val="0"/>
        <w:snapToGrid w:val="0"/>
        <w:spacing w:line="620" w:lineRule="exact"/>
        <w:ind w:firstLine="643" w:firstLineChars="200"/>
        <w:outlineLvl w:val="1"/>
        <w:rPr>
          <w:rFonts w:ascii="楷体" w:hAnsi="楷体" w:eastAsia="楷体" w:cs="楷体"/>
          <w:b/>
          <w:bCs/>
          <w:kern w:val="0"/>
          <w:sz w:val="32"/>
          <w:szCs w:val="32"/>
        </w:rPr>
      </w:pPr>
      <w:r>
        <w:rPr>
          <w:rFonts w:hint="eastAsia" w:ascii="楷体" w:hAnsi="楷体" w:eastAsia="楷体" w:cs="楷体"/>
          <w:b/>
          <w:bCs/>
          <w:kern w:val="0"/>
          <w:sz w:val="32"/>
          <w:szCs w:val="32"/>
        </w:rPr>
        <w:t>（二）实施绿色供应商管理</w:t>
      </w:r>
    </w:p>
    <w:p>
      <w:pPr>
        <w:pStyle w:val="6"/>
        <w:widowControl w:val="0"/>
        <w:tabs>
          <w:tab w:val="left" w:pos="851"/>
          <w:tab w:val="left" w:pos="993"/>
        </w:tabs>
        <w:autoSpaceDE w:val="0"/>
        <w:autoSpaceDN w:val="0"/>
        <w:adjustRightInd w:val="0"/>
        <w:snapToGrid w:val="0"/>
        <w:spacing w:line="620" w:lineRule="exact"/>
        <w:ind w:firstLine="640"/>
        <w:rPr>
          <w:rFonts w:ascii="仿宋_GB2312" w:eastAsia="仿宋_GB2312" w:cs="仿宋_GB2312"/>
          <w:kern w:val="0"/>
          <w:sz w:val="32"/>
          <w:szCs w:val="32"/>
        </w:rPr>
      </w:pPr>
      <w:r>
        <w:rPr>
          <w:rFonts w:hint="eastAsia" w:ascii="仿宋_GB2312" w:eastAsia="仿宋_GB2312" w:cs="仿宋_GB2312"/>
          <w:kern w:val="0"/>
          <w:sz w:val="32"/>
          <w:szCs w:val="32"/>
        </w:rPr>
        <w:t>1.企业要树立绿色采购理念，不断改进和完善采购标准、制度，将绿色采购贯穿原材料、产品和服务采购的全过程。</w:t>
      </w:r>
    </w:p>
    <w:p>
      <w:pPr>
        <w:pStyle w:val="6"/>
        <w:widowControl w:val="0"/>
        <w:tabs>
          <w:tab w:val="left" w:pos="851"/>
          <w:tab w:val="left" w:pos="993"/>
        </w:tabs>
        <w:autoSpaceDE w:val="0"/>
        <w:autoSpaceDN w:val="0"/>
        <w:adjustRightInd w:val="0"/>
        <w:snapToGrid w:val="0"/>
        <w:spacing w:line="620" w:lineRule="exact"/>
        <w:ind w:firstLine="640"/>
        <w:rPr>
          <w:rFonts w:ascii="仿宋_GB2312" w:eastAsia="仿宋_GB2312" w:cs="仿宋_GB2312"/>
          <w:kern w:val="0"/>
          <w:sz w:val="32"/>
          <w:szCs w:val="32"/>
        </w:rPr>
      </w:pPr>
      <w:r>
        <w:rPr>
          <w:rFonts w:hint="eastAsia" w:ascii="仿宋_GB2312" w:eastAsia="仿宋_GB2312" w:cs="仿宋_GB2312"/>
          <w:kern w:val="0"/>
          <w:sz w:val="32"/>
          <w:szCs w:val="32"/>
        </w:rPr>
        <w:t>2.要从物料环保、污染预防、节能减排等方面对供应商进行绿色伙伴认证、选择和管理，推动供应商持续提高绿色发展水平，共同构建绿色供应链。</w:t>
      </w:r>
    </w:p>
    <w:p>
      <w:pPr>
        <w:pStyle w:val="6"/>
        <w:widowControl w:val="0"/>
        <w:tabs>
          <w:tab w:val="left" w:pos="851"/>
          <w:tab w:val="left" w:pos="993"/>
        </w:tabs>
        <w:autoSpaceDE w:val="0"/>
        <w:autoSpaceDN w:val="0"/>
        <w:adjustRightInd w:val="0"/>
        <w:snapToGrid w:val="0"/>
        <w:spacing w:line="620" w:lineRule="exact"/>
        <w:ind w:firstLine="640"/>
        <w:rPr>
          <w:rFonts w:ascii="仿宋_GB2312" w:eastAsia="仿宋_GB2312" w:cs="仿宋_GB2312"/>
          <w:kern w:val="0"/>
          <w:sz w:val="32"/>
          <w:szCs w:val="32"/>
        </w:rPr>
      </w:pPr>
      <w:r>
        <w:rPr>
          <w:rFonts w:hint="eastAsia" w:ascii="仿宋_GB2312" w:eastAsia="仿宋_GB2312" w:cs="仿宋_GB2312"/>
          <w:kern w:val="0"/>
          <w:sz w:val="32"/>
          <w:szCs w:val="32"/>
        </w:rPr>
        <w:t>3.要早期介入、主动参与供应商的研发制造过程，引导供应商减少各种原辅材料和包装材料用量、用更环保的材料替代，避免或减少环境污染。</w:t>
      </w:r>
    </w:p>
    <w:p>
      <w:pPr>
        <w:pStyle w:val="6"/>
        <w:widowControl w:val="0"/>
        <w:tabs>
          <w:tab w:val="left" w:pos="851"/>
          <w:tab w:val="left" w:pos="993"/>
        </w:tabs>
        <w:autoSpaceDE w:val="0"/>
        <w:autoSpaceDN w:val="0"/>
        <w:adjustRightInd w:val="0"/>
        <w:snapToGrid w:val="0"/>
        <w:spacing w:line="620" w:lineRule="exact"/>
        <w:ind w:firstLine="640"/>
        <w:rPr>
          <w:rFonts w:ascii="仿宋_GB2312" w:eastAsia="仿宋_GB2312" w:cs="仿宋_GB2312"/>
          <w:kern w:val="0"/>
          <w:sz w:val="32"/>
          <w:szCs w:val="32"/>
        </w:rPr>
      </w:pPr>
      <w:r>
        <w:rPr>
          <w:rFonts w:hint="eastAsia" w:ascii="仿宋_GB2312" w:eastAsia="仿宋_GB2312" w:cs="仿宋_GB2312"/>
          <w:kern w:val="0"/>
          <w:sz w:val="32"/>
          <w:szCs w:val="32"/>
        </w:rPr>
        <w:t>4.定期对供应商进行培训和技术支持，传递客户和其他利益相关者的环境要求，帮助供应商将要求融入业务之中并逐级传递。</w:t>
      </w:r>
    </w:p>
    <w:p>
      <w:pPr>
        <w:autoSpaceDE w:val="0"/>
        <w:autoSpaceDN w:val="0"/>
        <w:adjustRightInd w:val="0"/>
        <w:snapToGrid w:val="0"/>
        <w:spacing w:line="620" w:lineRule="exact"/>
        <w:ind w:firstLine="643" w:firstLineChars="200"/>
        <w:outlineLvl w:val="1"/>
        <w:rPr>
          <w:rFonts w:ascii="楷体" w:hAnsi="楷体" w:eastAsia="楷体" w:cs="楷体"/>
          <w:b/>
          <w:bCs/>
          <w:kern w:val="0"/>
          <w:sz w:val="32"/>
          <w:szCs w:val="32"/>
        </w:rPr>
      </w:pPr>
      <w:r>
        <w:rPr>
          <w:rFonts w:hint="eastAsia" w:ascii="楷体" w:hAnsi="楷体" w:eastAsia="楷体" w:cs="楷体"/>
          <w:b/>
          <w:bCs/>
          <w:kern w:val="0"/>
          <w:sz w:val="32"/>
          <w:szCs w:val="32"/>
        </w:rPr>
        <w:t>（三）强化绿色生产</w:t>
      </w:r>
    </w:p>
    <w:p>
      <w:pPr>
        <w:autoSpaceDE w:val="0"/>
        <w:autoSpaceDN w:val="0"/>
        <w:adjustRightInd w:val="0"/>
        <w:snapToGrid w:val="0"/>
        <w:spacing w:line="62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企业要建立基于产品全生命周期的绿色设计理念，整合环境数据资源，建立基础过程和产品数据库，构建评价模型，在研发设计阶段开展全生命周期（</w:t>
      </w:r>
      <w:r>
        <w:rPr>
          <w:rFonts w:ascii="仿宋_GB2312" w:eastAsia="仿宋_GB2312" w:cs="仿宋_GB2312"/>
          <w:kern w:val="0"/>
          <w:sz w:val="32"/>
          <w:szCs w:val="32"/>
        </w:rPr>
        <w:t>LCA</w:t>
      </w:r>
      <w:r>
        <w:rPr>
          <w:rFonts w:hint="eastAsia" w:ascii="仿宋_GB2312" w:eastAsia="仿宋_GB2312" w:cs="仿宋_GB2312"/>
          <w:kern w:val="0"/>
          <w:sz w:val="32"/>
          <w:szCs w:val="32"/>
        </w:rPr>
        <w:t>）评价。</w:t>
      </w:r>
    </w:p>
    <w:p>
      <w:pPr>
        <w:autoSpaceDE w:val="0"/>
        <w:autoSpaceDN w:val="0"/>
        <w:adjustRightInd w:val="0"/>
        <w:snapToGrid w:val="0"/>
        <w:spacing w:line="62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不断提升绿色技术创新能力，采用先进适用的工艺技术与设备，减少或者避免生产过程中污染物的产生和排放。积极参与国际相关技术规范标准的制定，促进业界绿色生产水平提升，引领行业变革。</w:t>
      </w:r>
    </w:p>
    <w:p>
      <w:pPr>
        <w:autoSpaceDE w:val="0"/>
        <w:autoSpaceDN w:val="0"/>
        <w:adjustRightInd w:val="0"/>
        <w:snapToGrid w:val="0"/>
        <w:spacing w:line="620" w:lineRule="exact"/>
        <w:ind w:firstLine="643" w:firstLineChars="200"/>
        <w:outlineLvl w:val="1"/>
        <w:rPr>
          <w:rFonts w:ascii="楷体" w:hAnsi="楷体" w:eastAsia="楷体" w:cs="楷体"/>
          <w:b/>
          <w:bCs/>
          <w:kern w:val="0"/>
          <w:sz w:val="32"/>
          <w:szCs w:val="32"/>
        </w:rPr>
      </w:pPr>
      <w:r>
        <w:rPr>
          <w:rFonts w:hint="eastAsia" w:ascii="楷体" w:hAnsi="楷体" w:eastAsia="楷体" w:cs="楷体"/>
          <w:b/>
          <w:bCs/>
          <w:kern w:val="0"/>
          <w:sz w:val="32"/>
          <w:szCs w:val="32"/>
        </w:rPr>
        <w:t>（四）建设绿色回收体系</w:t>
      </w:r>
    </w:p>
    <w:p>
      <w:pPr>
        <w:autoSpaceDE w:val="0"/>
        <w:autoSpaceDN w:val="0"/>
        <w:adjustRightInd w:val="0"/>
        <w:snapToGrid w:val="0"/>
        <w:spacing w:line="62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企业要建立生产者责任延伸制度，主动承担产品废弃后的回收和资源化利用责任。可采用产品回收电子标签、物联网、大数据和云计算等技术手段建立可核查、可溯源的绿色回收体系。</w:t>
      </w:r>
    </w:p>
    <w:p>
      <w:pPr>
        <w:autoSpaceDE w:val="0"/>
        <w:autoSpaceDN w:val="0"/>
        <w:adjustRightInd w:val="0"/>
        <w:snapToGrid w:val="0"/>
        <w:spacing w:line="62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生产企业可直接主导或与专业从事废旧产品回收利用的企业或机构合作开展回收、处理与再利用，搭建拆解、回收信息发布平台，实现废旧产品在生产企业、消费者、回收企业、拆解企业间的有效流通。</w:t>
      </w:r>
    </w:p>
    <w:p>
      <w:pPr>
        <w:autoSpaceDE w:val="0"/>
        <w:autoSpaceDN w:val="0"/>
        <w:adjustRightInd w:val="0"/>
        <w:snapToGrid w:val="0"/>
        <w:spacing w:line="620" w:lineRule="exact"/>
        <w:ind w:firstLine="643" w:firstLineChars="200"/>
        <w:outlineLvl w:val="1"/>
        <w:rPr>
          <w:rFonts w:ascii="楷体" w:hAnsi="楷体" w:eastAsia="楷体" w:cs="楷体"/>
          <w:b/>
          <w:bCs/>
          <w:kern w:val="0"/>
          <w:sz w:val="32"/>
          <w:szCs w:val="32"/>
        </w:rPr>
      </w:pPr>
      <w:r>
        <w:rPr>
          <w:rFonts w:hint="eastAsia" w:ascii="楷体" w:hAnsi="楷体" w:eastAsia="楷体" w:cs="楷体"/>
          <w:b/>
          <w:bCs/>
          <w:kern w:val="0"/>
          <w:sz w:val="32"/>
          <w:szCs w:val="32"/>
        </w:rPr>
        <w:t>（五）搭建绿色信息收集监测披露平台</w:t>
      </w:r>
    </w:p>
    <w:p>
      <w:pPr>
        <w:autoSpaceDE w:val="0"/>
        <w:autoSpaceDN w:val="0"/>
        <w:adjustRightInd w:val="0"/>
        <w:snapToGrid w:val="0"/>
        <w:spacing w:line="62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企业要建立能源消耗在线监测体系和减排监测数据库，定期发布企业社会责任报告，披露企业节能减排目标完成情况、污染物排放、违规情况等信息。</w:t>
      </w:r>
    </w:p>
    <w:p>
      <w:pPr>
        <w:autoSpaceDE w:val="0"/>
        <w:autoSpaceDN w:val="0"/>
        <w:adjustRightInd w:val="0"/>
        <w:snapToGrid w:val="0"/>
        <w:spacing w:line="62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要建立绿色供应链信息平台，收集绿色设计、绿色采购、绿色生产、绿色回收等过程的数据，建立供应链上下游企业之间的信息交流机制，实现生产企业、供应商、回收商以及政府部门、消费者之间的信息共享。要加强对供应链上下游重点供应商的管理评级，定期向社会披露重点供应商的环境信息（包括产品材质、工艺流程、能源资源消耗、污染物排放等信息），公布企业绿色采购的实施成效。</w:t>
      </w:r>
    </w:p>
    <w:p>
      <w:pPr>
        <w:autoSpaceDE w:val="0"/>
        <w:autoSpaceDN w:val="0"/>
        <w:adjustRightInd w:val="0"/>
        <w:snapToGrid w:val="0"/>
        <w:spacing w:line="620" w:lineRule="exact"/>
        <w:ind w:firstLine="640" w:firstLineChars="200"/>
        <w:outlineLvl w:val="0"/>
        <w:rPr>
          <w:rFonts w:ascii="黑体" w:eastAsia="黑体" w:cs="黑体"/>
          <w:kern w:val="0"/>
          <w:sz w:val="32"/>
          <w:szCs w:val="32"/>
        </w:rPr>
      </w:pPr>
      <w:r>
        <w:rPr>
          <w:rFonts w:hint="eastAsia" w:ascii="黑体" w:eastAsia="黑体" w:cs="黑体"/>
          <w:kern w:val="0"/>
          <w:sz w:val="32"/>
          <w:szCs w:val="32"/>
        </w:rPr>
        <w:t>三、评价方法</w:t>
      </w:r>
    </w:p>
    <w:p>
      <w:pPr>
        <w:autoSpaceDE w:val="0"/>
        <w:autoSpaceDN w:val="0"/>
        <w:adjustRightInd w:val="0"/>
        <w:snapToGrid w:val="0"/>
        <w:spacing w:line="620" w:lineRule="exact"/>
        <w:ind w:firstLine="643" w:firstLineChars="200"/>
        <w:outlineLvl w:val="1"/>
        <w:rPr>
          <w:rFonts w:ascii="楷体" w:hAnsi="楷体" w:eastAsia="楷体" w:cs="楷体"/>
          <w:b/>
          <w:bCs/>
          <w:kern w:val="0"/>
          <w:sz w:val="32"/>
          <w:szCs w:val="32"/>
        </w:rPr>
      </w:pPr>
      <w:r>
        <w:rPr>
          <w:rFonts w:hint="eastAsia" w:ascii="楷体" w:hAnsi="楷体" w:eastAsia="楷体" w:cs="楷体"/>
          <w:b/>
          <w:bCs/>
          <w:kern w:val="0"/>
          <w:sz w:val="32"/>
          <w:szCs w:val="32"/>
        </w:rPr>
        <w:t>（一）评价指标体系</w:t>
      </w:r>
    </w:p>
    <w:p>
      <w:pPr>
        <w:autoSpaceDE w:val="0"/>
        <w:autoSpaceDN w:val="0"/>
        <w:adjustRightInd w:val="0"/>
        <w:snapToGrid w:val="0"/>
        <w:spacing w:line="62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绿色供应链管理评价指标体系包括绿色供应链管理战略指标、绿色供应商管理指标、绿色生产指标、绿色回收指标、绿色信息平台建设指标、绿色信息披露指标</w:t>
      </w:r>
      <w:r>
        <w:rPr>
          <w:rFonts w:ascii="仿宋_GB2312" w:eastAsia="仿宋_GB2312" w:cs="仿宋_GB2312"/>
          <w:kern w:val="0"/>
          <w:sz w:val="32"/>
          <w:szCs w:val="32"/>
        </w:rPr>
        <w:t>6</w:t>
      </w:r>
      <w:r>
        <w:rPr>
          <w:rFonts w:hint="eastAsia" w:ascii="仿宋_GB2312" w:eastAsia="仿宋_GB2312" w:cs="仿宋_GB2312"/>
          <w:kern w:val="0"/>
          <w:sz w:val="32"/>
          <w:szCs w:val="32"/>
        </w:rPr>
        <w:t>个方面。具体如表</w:t>
      </w:r>
      <w:r>
        <w:rPr>
          <w:rFonts w:ascii="仿宋_GB2312" w:eastAsia="仿宋_GB2312" w:cs="仿宋_GB2312"/>
          <w:kern w:val="0"/>
          <w:sz w:val="32"/>
          <w:szCs w:val="32"/>
        </w:rPr>
        <w:t>1和表</w:t>
      </w:r>
      <w:r>
        <w:rPr>
          <w:rFonts w:hint="eastAsia" w:ascii="仿宋_GB2312" w:eastAsia="仿宋_GB2312" w:cs="仿宋_GB2312"/>
          <w:kern w:val="0"/>
          <w:sz w:val="32"/>
          <w:szCs w:val="32"/>
        </w:rPr>
        <w:t>2所示。</w:t>
      </w:r>
    </w:p>
    <w:p>
      <w:pPr>
        <w:autoSpaceDE w:val="0"/>
        <w:autoSpaceDN w:val="0"/>
        <w:adjustRightInd w:val="0"/>
        <w:snapToGrid w:val="0"/>
        <w:spacing w:line="620" w:lineRule="exact"/>
        <w:ind w:firstLine="640" w:firstLineChars="200"/>
        <w:rPr>
          <w:rFonts w:ascii="仿宋_GB2312" w:eastAsia="仿宋_GB2312" w:cs="仿宋_GB2312"/>
          <w:kern w:val="0"/>
          <w:sz w:val="32"/>
          <w:szCs w:val="32"/>
        </w:rPr>
        <w:sectPr>
          <w:headerReference r:id="rId4" w:type="default"/>
          <w:footerReference r:id="rId5" w:type="default"/>
          <w:pgSz w:w="11906" w:h="16838"/>
          <w:pgMar w:top="1440" w:right="1800" w:bottom="1440" w:left="1800" w:header="851" w:footer="992" w:gutter="0"/>
          <w:pgNumType w:fmt="numberInDash"/>
          <w:cols w:space="720" w:num="1"/>
          <w:docGrid w:type="lines" w:linePitch="312" w:charSpace="0"/>
        </w:sectPr>
      </w:pPr>
    </w:p>
    <w:p>
      <w:pPr>
        <w:autoSpaceDE w:val="0"/>
        <w:autoSpaceDN w:val="0"/>
        <w:adjustRightInd w:val="0"/>
        <w:ind w:firstLine="602" w:firstLineChars="200"/>
        <w:jc w:val="center"/>
        <w:rPr>
          <w:rFonts w:ascii="仿宋" w:hAnsi="仿宋" w:eastAsia="仿宋" w:cs="仿宋"/>
          <w:b/>
          <w:bCs/>
          <w:kern w:val="0"/>
          <w:sz w:val="30"/>
          <w:szCs w:val="30"/>
        </w:rPr>
      </w:pPr>
      <w:r>
        <w:rPr>
          <w:rFonts w:hint="eastAsia" w:ascii="仿宋" w:hAnsi="仿宋" w:eastAsia="仿宋" w:cs="仿宋"/>
          <w:b/>
          <w:bCs/>
          <w:kern w:val="0"/>
          <w:sz w:val="30"/>
          <w:szCs w:val="30"/>
        </w:rPr>
        <w:t>表1 绿色供应链管理评价指标（基本要求）</w:t>
      </w:r>
    </w:p>
    <w:p>
      <w:pPr>
        <w:adjustRightInd w:val="0"/>
        <w:snapToGrid w:val="0"/>
        <w:ind w:left="1120" w:hanging="1120" w:hangingChars="400"/>
        <w:rPr>
          <w:rFonts w:ascii="仿宋_GB2312" w:eastAsia="仿宋_GB2312"/>
          <w:kern w:val="0"/>
          <w:sz w:val="28"/>
          <w:szCs w:val="28"/>
        </w:rPr>
      </w:pPr>
      <w:r>
        <w:rPr>
          <w:rFonts w:hint="eastAsia" w:ascii="仿宋_GB2312" w:eastAsia="仿宋_GB2312" w:cs="仿宋_GB2312"/>
          <w:kern w:val="0"/>
          <w:sz w:val="28"/>
          <w:szCs w:val="28"/>
        </w:rPr>
        <w:t>说明：</w:t>
      </w:r>
      <w:r>
        <w:rPr>
          <w:rFonts w:ascii="仿宋_GB2312" w:eastAsia="仿宋_GB2312" w:cs="仿宋_GB2312"/>
          <w:kern w:val="0"/>
          <w:sz w:val="28"/>
          <w:szCs w:val="28"/>
        </w:rPr>
        <w:t>1.</w:t>
      </w:r>
      <w:r>
        <w:rPr>
          <w:rFonts w:hint="eastAsia" w:ascii="仿宋_GB2312" w:eastAsia="仿宋_GB2312" w:cs="仿宋_GB2312"/>
          <w:kern w:val="0"/>
          <w:sz w:val="28"/>
          <w:szCs w:val="28"/>
        </w:rPr>
        <w:t>基本要求为申请绿色供应链管理评价的必要条件，如有任何一项不满足评价要求，不得通过绿色供应链管理评价。</w:t>
      </w:r>
    </w:p>
    <w:p>
      <w:pPr>
        <w:adjustRightInd w:val="0"/>
        <w:snapToGrid w:val="0"/>
        <w:ind w:firstLine="840" w:firstLineChars="300"/>
        <w:rPr>
          <w:rFonts w:ascii="仿宋" w:hAnsi="仿宋" w:eastAsia="仿宋"/>
          <w:b/>
          <w:bCs/>
          <w:sz w:val="30"/>
          <w:szCs w:val="30"/>
        </w:rPr>
      </w:pPr>
      <w:r>
        <w:rPr>
          <w:rFonts w:ascii="仿宋_GB2312" w:eastAsia="仿宋_GB2312" w:cs="仿宋_GB2312"/>
          <w:kern w:val="0"/>
          <w:sz w:val="28"/>
          <w:szCs w:val="28"/>
        </w:rPr>
        <w:t>2.</w:t>
      </w:r>
      <w:r>
        <w:rPr>
          <w:rFonts w:hint="eastAsia" w:ascii="仿宋_GB2312" w:eastAsia="仿宋_GB2312" w:cs="仿宋_GB2312"/>
          <w:kern w:val="0"/>
          <w:sz w:val="28"/>
          <w:szCs w:val="28"/>
        </w:rPr>
        <w:t>符合评价要求的请打“√”，不符合的请打“×”。</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219"/>
        <w:gridCol w:w="2217"/>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blHeader/>
        </w:trPr>
        <w:tc>
          <w:tcPr>
            <w:tcW w:w="4219" w:type="dxa"/>
            <w:vAlign w:val="center"/>
          </w:tcPr>
          <w:p>
            <w:pPr>
              <w:adjustRightInd w:val="0"/>
              <w:snapToGrid w:val="0"/>
              <w:jc w:val="center"/>
              <w:rPr>
                <w:rFonts w:ascii="仿宋_GB2312" w:hAnsi="Times New Roman" w:eastAsia="仿宋_GB2312"/>
                <w:b/>
                <w:kern w:val="0"/>
                <w:sz w:val="28"/>
                <w:szCs w:val="28"/>
              </w:rPr>
            </w:pPr>
            <w:r>
              <w:rPr>
                <w:rFonts w:hint="eastAsia" w:ascii="仿宋_GB2312" w:hAnsi="Times New Roman" w:eastAsia="仿宋_GB2312"/>
                <w:b/>
                <w:kern w:val="0"/>
                <w:sz w:val="28"/>
                <w:szCs w:val="28"/>
              </w:rPr>
              <w:t>一般要求</w:t>
            </w:r>
          </w:p>
        </w:tc>
        <w:tc>
          <w:tcPr>
            <w:tcW w:w="2217" w:type="dxa"/>
            <w:vAlign w:val="center"/>
          </w:tcPr>
          <w:p>
            <w:pPr>
              <w:adjustRightInd w:val="0"/>
              <w:snapToGrid w:val="0"/>
              <w:jc w:val="center"/>
              <w:rPr>
                <w:rFonts w:ascii="仿宋_GB2312" w:hAnsi="Times New Roman" w:eastAsia="仿宋_GB2312"/>
                <w:b/>
                <w:kern w:val="0"/>
                <w:sz w:val="28"/>
                <w:szCs w:val="28"/>
              </w:rPr>
            </w:pPr>
            <w:r>
              <w:rPr>
                <w:rFonts w:hint="eastAsia" w:ascii="仿宋_GB2312" w:hAnsi="Times New Roman" w:eastAsia="仿宋_GB2312"/>
                <w:b/>
                <w:kern w:val="0"/>
                <w:sz w:val="28"/>
                <w:szCs w:val="28"/>
              </w:rPr>
              <w:t>是否符合</w:t>
            </w:r>
          </w:p>
        </w:tc>
        <w:tc>
          <w:tcPr>
            <w:tcW w:w="2086" w:type="dxa"/>
            <w:vAlign w:val="center"/>
          </w:tcPr>
          <w:p>
            <w:pPr>
              <w:adjustRightInd w:val="0"/>
              <w:snapToGrid w:val="0"/>
              <w:jc w:val="center"/>
              <w:rPr>
                <w:rFonts w:ascii="仿宋_GB2312" w:hAnsi="Times New Roman" w:eastAsia="仿宋_GB2312"/>
                <w:b/>
                <w:kern w:val="0"/>
                <w:sz w:val="28"/>
                <w:szCs w:val="28"/>
              </w:rPr>
            </w:pPr>
            <w:r>
              <w:rPr>
                <w:rFonts w:hint="eastAsia" w:ascii="仿宋_GB2312" w:hAnsi="Times New Roman" w:eastAsia="仿宋_GB2312"/>
                <w:b/>
                <w:kern w:val="0"/>
                <w:sz w:val="28"/>
                <w:szCs w:val="28"/>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0" w:hRule="atLeast"/>
        </w:trPr>
        <w:tc>
          <w:tcPr>
            <w:tcW w:w="4219" w:type="dxa"/>
            <w:vAlign w:val="center"/>
          </w:tcPr>
          <w:p>
            <w:pPr>
              <w:adjustRightInd w:val="0"/>
              <w:snapToGrid w:val="0"/>
              <w:rPr>
                <w:rFonts w:ascii="仿宋_GB2312" w:hAnsi="Times New Roman" w:eastAsia="仿宋_GB2312"/>
                <w:kern w:val="0"/>
                <w:sz w:val="28"/>
                <w:szCs w:val="24"/>
              </w:rPr>
            </w:pPr>
            <w:r>
              <w:rPr>
                <w:rFonts w:hint="eastAsia" w:ascii="仿宋_GB2312" w:hAnsi="Times New Roman" w:eastAsia="仿宋_GB2312"/>
                <w:kern w:val="0"/>
                <w:sz w:val="28"/>
                <w:szCs w:val="24"/>
              </w:rPr>
              <w:t>具有独立法人资格。</w:t>
            </w:r>
          </w:p>
        </w:tc>
        <w:tc>
          <w:tcPr>
            <w:tcW w:w="2217" w:type="dxa"/>
            <w:vAlign w:val="center"/>
          </w:tcPr>
          <w:p>
            <w:pPr>
              <w:adjustRightInd w:val="0"/>
              <w:snapToGrid w:val="0"/>
              <w:spacing w:line="360" w:lineRule="auto"/>
              <w:rPr>
                <w:rFonts w:ascii="仿宋_GB2312" w:hAnsi="Times New Roman" w:eastAsia="仿宋_GB2312"/>
                <w:kern w:val="0"/>
                <w:sz w:val="28"/>
                <w:szCs w:val="28"/>
              </w:rPr>
            </w:pPr>
          </w:p>
        </w:tc>
        <w:tc>
          <w:tcPr>
            <w:tcW w:w="2086" w:type="dxa"/>
            <w:vAlign w:val="center"/>
          </w:tcPr>
          <w:p>
            <w:pPr>
              <w:adjustRightInd w:val="0"/>
              <w:snapToGrid w:val="0"/>
              <w:spacing w:line="360" w:lineRule="auto"/>
              <w:rPr>
                <w:rFonts w:ascii="仿宋_GB2312" w:hAnsi="Times New Roman"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0" w:hRule="atLeast"/>
        </w:trPr>
        <w:tc>
          <w:tcPr>
            <w:tcW w:w="4219" w:type="dxa"/>
            <w:vAlign w:val="center"/>
          </w:tcPr>
          <w:p>
            <w:pPr>
              <w:adjustRightInd w:val="0"/>
              <w:snapToGrid w:val="0"/>
              <w:jc w:val="left"/>
              <w:rPr>
                <w:rFonts w:ascii="仿宋_GB2312" w:hAnsi="Times New Roman" w:eastAsia="仿宋_GB2312"/>
                <w:kern w:val="0"/>
                <w:sz w:val="28"/>
                <w:szCs w:val="24"/>
              </w:rPr>
            </w:pPr>
            <w:r>
              <w:rPr>
                <w:rFonts w:hint="eastAsia" w:ascii="仿宋_GB2312" w:hAnsi="Times New Roman" w:eastAsia="仿宋_GB2312" w:cs="仿宋_GB2312"/>
                <w:kern w:val="0"/>
                <w:sz w:val="28"/>
                <w:szCs w:val="24"/>
              </w:rPr>
              <w:t>具有较强的行业影响力。</w:t>
            </w:r>
          </w:p>
        </w:tc>
        <w:tc>
          <w:tcPr>
            <w:tcW w:w="2217" w:type="dxa"/>
            <w:vAlign w:val="center"/>
          </w:tcPr>
          <w:p>
            <w:pPr>
              <w:adjustRightInd w:val="0"/>
              <w:snapToGrid w:val="0"/>
              <w:spacing w:line="360" w:lineRule="auto"/>
              <w:rPr>
                <w:rFonts w:ascii="仿宋_GB2312" w:hAnsi="Times New Roman" w:eastAsia="仿宋_GB2312"/>
                <w:kern w:val="0"/>
                <w:sz w:val="28"/>
                <w:szCs w:val="28"/>
              </w:rPr>
            </w:pPr>
          </w:p>
        </w:tc>
        <w:tc>
          <w:tcPr>
            <w:tcW w:w="2086" w:type="dxa"/>
            <w:vAlign w:val="center"/>
          </w:tcPr>
          <w:p>
            <w:pPr>
              <w:adjustRightInd w:val="0"/>
              <w:snapToGrid w:val="0"/>
              <w:spacing w:line="360" w:lineRule="auto"/>
              <w:rPr>
                <w:rFonts w:ascii="仿宋_GB2312" w:hAnsi="Times New Roman"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01" w:hRule="atLeast"/>
        </w:trPr>
        <w:tc>
          <w:tcPr>
            <w:tcW w:w="4219" w:type="dxa"/>
            <w:vAlign w:val="center"/>
          </w:tcPr>
          <w:p>
            <w:pPr>
              <w:tabs>
                <w:tab w:val="left" w:pos="709"/>
                <w:tab w:val="left" w:pos="851"/>
                <w:tab w:val="left" w:pos="993"/>
              </w:tabs>
              <w:adjustRightInd w:val="0"/>
              <w:snapToGrid w:val="0"/>
              <w:rPr>
                <w:rFonts w:ascii="仿宋_GB2312" w:eastAsia="仿宋_GB2312" w:cs="仿宋_GB2312"/>
                <w:kern w:val="0"/>
                <w:sz w:val="28"/>
                <w:szCs w:val="32"/>
              </w:rPr>
            </w:pPr>
            <w:r>
              <w:rPr>
                <w:rFonts w:hint="eastAsia" w:ascii="仿宋_GB2312" w:eastAsia="仿宋_GB2312" w:cs="仿宋_GB2312"/>
                <w:kern w:val="0"/>
                <w:sz w:val="28"/>
                <w:szCs w:val="32"/>
              </w:rPr>
              <w:t>建立了质量管理体系、环境管理体系、职业健康安全管理体系和能源管理体系。</w:t>
            </w:r>
            <w:r>
              <w:rPr>
                <w:rFonts w:hint="eastAsia" w:ascii="仿宋_GB2312" w:hAnsi="Times New Roman" w:eastAsia="仿宋_GB2312" w:cs="仿宋_GB2312"/>
                <w:kern w:val="0"/>
                <w:sz w:val="28"/>
                <w:szCs w:val="24"/>
              </w:rPr>
              <w:t>符合国家和地方的法律法规及标准规范要求，</w:t>
            </w:r>
            <w:r>
              <w:rPr>
                <w:rFonts w:hint="eastAsia" w:ascii="仿宋_GB2312" w:eastAsia="仿宋_GB2312" w:cs="仿宋_GB2312"/>
                <w:kern w:val="0"/>
                <w:sz w:val="28"/>
                <w:szCs w:val="32"/>
              </w:rPr>
              <w:t>较大质量、环境和安全事故</w:t>
            </w:r>
            <w:r>
              <w:rPr>
                <w:rFonts w:hint="eastAsia" w:ascii="仿宋_GB2312" w:hAnsi="Times New Roman" w:eastAsia="仿宋_GB2312" w:cs="仿宋_GB2312"/>
                <w:kern w:val="0"/>
                <w:sz w:val="28"/>
                <w:szCs w:val="24"/>
              </w:rPr>
              <w:t>。</w:t>
            </w:r>
          </w:p>
        </w:tc>
        <w:tc>
          <w:tcPr>
            <w:tcW w:w="2217" w:type="dxa"/>
            <w:vAlign w:val="center"/>
          </w:tcPr>
          <w:p>
            <w:pPr>
              <w:adjustRightInd w:val="0"/>
              <w:snapToGrid w:val="0"/>
              <w:rPr>
                <w:rFonts w:ascii="仿宋_GB2312" w:hAnsi="Times New Roman" w:eastAsia="仿宋_GB2312"/>
                <w:kern w:val="0"/>
                <w:sz w:val="28"/>
                <w:szCs w:val="28"/>
              </w:rPr>
            </w:pPr>
          </w:p>
        </w:tc>
        <w:tc>
          <w:tcPr>
            <w:tcW w:w="2086" w:type="dxa"/>
            <w:vAlign w:val="center"/>
          </w:tcPr>
          <w:p>
            <w:pPr>
              <w:adjustRightInd w:val="0"/>
              <w:snapToGrid w:val="0"/>
              <w:rPr>
                <w:rFonts w:ascii="仿宋_GB2312" w:hAnsi="Times New Roman"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01" w:hRule="atLeast"/>
        </w:trPr>
        <w:tc>
          <w:tcPr>
            <w:tcW w:w="4219" w:type="dxa"/>
            <w:vAlign w:val="center"/>
          </w:tcPr>
          <w:p>
            <w:pPr>
              <w:adjustRightInd w:val="0"/>
              <w:snapToGrid w:val="0"/>
              <w:jc w:val="left"/>
              <w:rPr>
                <w:rFonts w:ascii="仿宋_GB2312" w:hAnsi="Times New Roman" w:eastAsia="仿宋_GB2312" w:cs="仿宋_GB2312"/>
                <w:kern w:val="0"/>
                <w:sz w:val="28"/>
                <w:szCs w:val="24"/>
              </w:rPr>
            </w:pPr>
            <w:r>
              <w:rPr>
                <w:rFonts w:hint="eastAsia" w:ascii="仿宋_GB2312" w:hAnsi="Times New Roman" w:eastAsia="仿宋_GB2312" w:cs="仿宋_GB2312"/>
                <w:kern w:val="0"/>
                <w:sz w:val="28"/>
                <w:szCs w:val="24"/>
              </w:rPr>
              <w:t>拥有数量众多的供应商，在供应商中有很强的影响力，与上下游供应商建立良好的合作关系。</w:t>
            </w:r>
          </w:p>
        </w:tc>
        <w:tc>
          <w:tcPr>
            <w:tcW w:w="2217" w:type="dxa"/>
            <w:vAlign w:val="center"/>
          </w:tcPr>
          <w:p>
            <w:pPr>
              <w:adjustRightInd w:val="0"/>
              <w:snapToGrid w:val="0"/>
              <w:spacing w:line="360" w:lineRule="auto"/>
              <w:rPr>
                <w:rFonts w:ascii="仿宋_GB2312" w:hAnsi="Times New Roman" w:eastAsia="仿宋_GB2312"/>
                <w:kern w:val="0"/>
                <w:sz w:val="28"/>
                <w:szCs w:val="28"/>
              </w:rPr>
            </w:pPr>
          </w:p>
        </w:tc>
        <w:tc>
          <w:tcPr>
            <w:tcW w:w="2086" w:type="dxa"/>
            <w:vAlign w:val="center"/>
          </w:tcPr>
          <w:p>
            <w:pPr>
              <w:adjustRightInd w:val="0"/>
              <w:snapToGrid w:val="0"/>
              <w:spacing w:line="360" w:lineRule="auto"/>
              <w:rPr>
                <w:rFonts w:ascii="仿宋_GB2312" w:hAnsi="Times New Roman"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01" w:hRule="atLeast"/>
        </w:trPr>
        <w:tc>
          <w:tcPr>
            <w:tcW w:w="4219" w:type="dxa"/>
            <w:vAlign w:val="center"/>
          </w:tcPr>
          <w:p>
            <w:pPr>
              <w:adjustRightInd w:val="0"/>
              <w:snapToGrid w:val="0"/>
              <w:jc w:val="left"/>
              <w:rPr>
                <w:rFonts w:ascii="仿宋_GB2312" w:hAnsi="Times New Roman" w:eastAsia="仿宋_GB2312" w:cs="仿宋_GB2312"/>
                <w:kern w:val="0"/>
                <w:sz w:val="28"/>
                <w:szCs w:val="24"/>
              </w:rPr>
            </w:pPr>
            <w:r>
              <w:rPr>
                <w:rFonts w:hint="eastAsia" w:ascii="仿宋_GB2312" w:hAnsi="Times New Roman" w:eastAsia="仿宋_GB2312" w:cs="仿宋_GB2312"/>
                <w:kern w:val="0"/>
                <w:sz w:val="28"/>
                <w:szCs w:val="24"/>
              </w:rPr>
              <w:t>有完善的供应商管理体系，建立健全的供应商认证、选择、审核、绩效管理和退出机制。</w:t>
            </w:r>
          </w:p>
        </w:tc>
        <w:tc>
          <w:tcPr>
            <w:tcW w:w="2217" w:type="dxa"/>
            <w:vAlign w:val="center"/>
          </w:tcPr>
          <w:p>
            <w:pPr>
              <w:adjustRightInd w:val="0"/>
              <w:snapToGrid w:val="0"/>
              <w:spacing w:line="360" w:lineRule="auto"/>
              <w:rPr>
                <w:rFonts w:ascii="仿宋_GB2312" w:hAnsi="Times New Roman" w:eastAsia="仿宋_GB2312"/>
                <w:kern w:val="0"/>
                <w:sz w:val="28"/>
                <w:szCs w:val="28"/>
              </w:rPr>
            </w:pPr>
          </w:p>
        </w:tc>
        <w:tc>
          <w:tcPr>
            <w:tcW w:w="2086" w:type="dxa"/>
            <w:vAlign w:val="center"/>
          </w:tcPr>
          <w:p>
            <w:pPr>
              <w:adjustRightInd w:val="0"/>
              <w:snapToGrid w:val="0"/>
              <w:spacing w:line="360" w:lineRule="auto"/>
              <w:rPr>
                <w:rFonts w:ascii="仿宋_GB2312" w:hAnsi="Times New Roman"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17" w:hRule="atLeast"/>
        </w:trPr>
        <w:tc>
          <w:tcPr>
            <w:tcW w:w="4219" w:type="dxa"/>
            <w:tcBorders>
              <w:bottom w:val="single" w:color="auto" w:sz="4" w:space="0"/>
            </w:tcBorders>
            <w:vAlign w:val="center"/>
          </w:tcPr>
          <w:p>
            <w:pPr>
              <w:adjustRightInd w:val="0"/>
              <w:snapToGrid w:val="0"/>
              <w:jc w:val="left"/>
              <w:rPr>
                <w:rFonts w:ascii="仿宋_GB2312" w:hAnsi="Times New Roman" w:eastAsia="仿宋_GB2312" w:cs="仿宋_GB2312"/>
                <w:kern w:val="0"/>
                <w:sz w:val="28"/>
                <w:szCs w:val="24"/>
              </w:rPr>
            </w:pPr>
            <w:r>
              <w:rPr>
                <w:rFonts w:hint="eastAsia" w:ascii="仿宋_GB2312" w:hAnsi="Times New Roman" w:eastAsia="仿宋_GB2312" w:cs="仿宋_GB2312"/>
                <w:kern w:val="0"/>
                <w:sz w:val="28"/>
                <w:szCs w:val="24"/>
              </w:rPr>
              <w:t>有健全的财务管理制度，销售盈利能力处于行业领先水平。</w:t>
            </w:r>
          </w:p>
        </w:tc>
        <w:tc>
          <w:tcPr>
            <w:tcW w:w="2217" w:type="dxa"/>
            <w:tcBorders>
              <w:bottom w:val="single" w:color="auto" w:sz="4" w:space="0"/>
            </w:tcBorders>
            <w:vAlign w:val="center"/>
          </w:tcPr>
          <w:p>
            <w:pPr>
              <w:adjustRightInd w:val="0"/>
              <w:snapToGrid w:val="0"/>
              <w:spacing w:line="360" w:lineRule="auto"/>
              <w:rPr>
                <w:rFonts w:ascii="仿宋_GB2312" w:hAnsi="Times New Roman" w:eastAsia="仿宋_GB2312"/>
                <w:kern w:val="0"/>
                <w:sz w:val="28"/>
                <w:szCs w:val="28"/>
              </w:rPr>
            </w:pPr>
          </w:p>
        </w:tc>
        <w:tc>
          <w:tcPr>
            <w:tcW w:w="2086" w:type="dxa"/>
            <w:tcBorders>
              <w:bottom w:val="single" w:color="auto" w:sz="4" w:space="0"/>
            </w:tcBorders>
            <w:vAlign w:val="center"/>
          </w:tcPr>
          <w:p>
            <w:pPr>
              <w:adjustRightInd w:val="0"/>
              <w:snapToGrid w:val="0"/>
              <w:spacing w:line="360" w:lineRule="auto"/>
              <w:rPr>
                <w:rFonts w:ascii="仿宋_GB2312" w:hAnsi="Times New Roman"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34" w:hRule="atLeast"/>
        </w:trPr>
        <w:tc>
          <w:tcPr>
            <w:tcW w:w="4219" w:type="dxa"/>
            <w:vAlign w:val="center"/>
          </w:tcPr>
          <w:p>
            <w:pPr>
              <w:adjustRightInd w:val="0"/>
              <w:snapToGrid w:val="0"/>
              <w:rPr>
                <w:rFonts w:ascii="仿宋_GB2312" w:hAnsi="Times New Roman" w:eastAsia="仿宋_GB2312"/>
                <w:kern w:val="0"/>
                <w:sz w:val="28"/>
                <w:szCs w:val="24"/>
              </w:rPr>
            </w:pPr>
            <w:r>
              <w:rPr>
                <w:rFonts w:hint="eastAsia" w:ascii="仿宋_GB2312" w:hAnsi="Times New Roman" w:eastAsia="仿宋_GB2312"/>
                <w:kern w:val="0"/>
                <w:sz w:val="28"/>
                <w:szCs w:val="24"/>
              </w:rPr>
              <w:t>对实施绿色供应链管理有明确的工作目标、思路、计划和措施。</w:t>
            </w:r>
          </w:p>
        </w:tc>
        <w:tc>
          <w:tcPr>
            <w:tcW w:w="2217" w:type="dxa"/>
            <w:vAlign w:val="center"/>
          </w:tcPr>
          <w:p>
            <w:pPr>
              <w:adjustRightInd w:val="0"/>
              <w:snapToGrid w:val="0"/>
              <w:spacing w:line="360" w:lineRule="auto"/>
              <w:rPr>
                <w:rFonts w:ascii="仿宋_GB2312" w:hAnsi="Times New Roman" w:eastAsia="仿宋_GB2312"/>
                <w:kern w:val="0"/>
                <w:sz w:val="28"/>
                <w:szCs w:val="28"/>
              </w:rPr>
            </w:pPr>
          </w:p>
        </w:tc>
        <w:tc>
          <w:tcPr>
            <w:tcW w:w="2086" w:type="dxa"/>
            <w:vAlign w:val="center"/>
          </w:tcPr>
          <w:p>
            <w:pPr>
              <w:adjustRightInd w:val="0"/>
              <w:snapToGrid w:val="0"/>
              <w:spacing w:line="360" w:lineRule="auto"/>
              <w:rPr>
                <w:rFonts w:ascii="仿宋_GB2312" w:hAnsi="Times New Roman" w:eastAsia="仿宋_GB2312"/>
                <w:kern w:val="0"/>
                <w:sz w:val="28"/>
                <w:szCs w:val="28"/>
              </w:rPr>
            </w:pPr>
          </w:p>
        </w:tc>
      </w:tr>
    </w:tbl>
    <w:p>
      <w:pPr>
        <w:autoSpaceDE w:val="0"/>
        <w:autoSpaceDN w:val="0"/>
        <w:adjustRightInd w:val="0"/>
        <w:snapToGrid w:val="0"/>
        <w:spacing w:line="620" w:lineRule="exact"/>
        <w:ind w:firstLine="640" w:firstLineChars="200"/>
        <w:rPr>
          <w:rFonts w:ascii="仿宋_GB2312" w:eastAsia="仿宋_GB2312" w:cs="仿宋_GB2312"/>
          <w:kern w:val="0"/>
          <w:sz w:val="32"/>
          <w:szCs w:val="32"/>
        </w:rPr>
      </w:pPr>
    </w:p>
    <w:p>
      <w:pPr>
        <w:autoSpaceDE w:val="0"/>
        <w:autoSpaceDN w:val="0"/>
        <w:adjustRightInd w:val="0"/>
        <w:snapToGrid w:val="0"/>
        <w:spacing w:line="620" w:lineRule="exact"/>
        <w:ind w:firstLine="640" w:firstLineChars="200"/>
        <w:rPr>
          <w:rFonts w:ascii="仿宋_GB2312" w:eastAsia="仿宋_GB2312" w:cs="仿宋_GB2312"/>
          <w:kern w:val="0"/>
          <w:sz w:val="32"/>
          <w:szCs w:val="32"/>
        </w:rPr>
      </w:pPr>
    </w:p>
    <w:p>
      <w:pPr>
        <w:autoSpaceDE w:val="0"/>
        <w:autoSpaceDN w:val="0"/>
        <w:adjustRightInd w:val="0"/>
        <w:snapToGrid w:val="0"/>
        <w:spacing w:line="620" w:lineRule="exact"/>
        <w:ind w:firstLine="640" w:firstLineChars="200"/>
        <w:rPr>
          <w:rFonts w:ascii="仿宋_GB2312" w:eastAsia="仿宋_GB2312" w:cs="仿宋_GB2312"/>
          <w:kern w:val="0"/>
          <w:sz w:val="32"/>
          <w:szCs w:val="32"/>
        </w:rPr>
      </w:pPr>
    </w:p>
    <w:p>
      <w:pPr>
        <w:autoSpaceDE w:val="0"/>
        <w:autoSpaceDN w:val="0"/>
        <w:adjustRightInd w:val="0"/>
        <w:ind w:firstLine="602" w:firstLineChars="200"/>
        <w:jc w:val="center"/>
        <w:rPr>
          <w:rFonts w:ascii="仿宋" w:hAnsi="仿宋" w:eastAsia="仿宋" w:cs="仿宋"/>
          <w:b/>
          <w:bCs/>
          <w:kern w:val="0"/>
          <w:sz w:val="30"/>
          <w:szCs w:val="30"/>
        </w:rPr>
      </w:pPr>
      <w:r>
        <w:rPr>
          <w:rFonts w:hint="eastAsia" w:ascii="仿宋" w:hAnsi="仿宋" w:eastAsia="仿宋" w:cs="仿宋"/>
          <w:b/>
          <w:bCs/>
          <w:kern w:val="0"/>
          <w:sz w:val="30"/>
          <w:szCs w:val="30"/>
        </w:rPr>
        <w:t>表</w:t>
      </w:r>
      <w:r>
        <w:rPr>
          <w:rFonts w:ascii="仿宋" w:hAnsi="仿宋" w:eastAsia="仿宋" w:cs="仿宋"/>
          <w:b/>
          <w:bCs/>
          <w:kern w:val="0"/>
          <w:sz w:val="30"/>
          <w:szCs w:val="30"/>
        </w:rPr>
        <w:t>2</w:t>
      </w:r>
      <w:r>
        <w:rPr>
          <w:rFonts w:hint="eastAsia" w:ascii="仿宋" w:hAnsi="仿宋" w:eastAsia="仿宋" w:cs="仿宋"/>
          <w:b/>
          <w:bCs/>
          <w:kern w:val="0"/>
          <w:sz w:val="30"/>
          <w:szCs w:val="30"/>
        </w:rPr>
        <w:t xml:space="preserve"> 绿色供应链管理评价指标（评分要求）</w:t>
      </w:r>
    </w:p>
    <w:p>
      <w:pPr>
        <w:adjustRightInd w:val="0"/>
        <w:snapToGrid w:val="0"/>
        <w:rPr>
          <w:rFonts w:ascii="仿宋_GB2312" w:eastAsia="仿宋_GB2312"/>
          <w:kern w:val="0"/>
          <w:sz w:val="28"/>
          <w:szCs w:val="28"/>
        </w:rPr>
      </w:pPr>
      <w:r>
        <w:rPr>
          <w:rFonts w:hint="eastAsia" w:ascii="仿宋_GB2312" w:eastAsia="仿宋_GB2312" w:cs="仿宋_GB2312"/>
          <w:kern w:val="0"/>
          <w:sz w:val="28"/>
          <w:szCs w:val="28"/>
        </w:rPr>
        <w:t>说明：</w:t>
      </w:r>
      <w:r>
        <w:rPr>
          <w:rFonts w:ascii="仿宋_GB2312" w:eastAsia="仿宋_GB2312" w:cs="仿宋_GB2312"/>
          <w:kern w:val="0"/>
          <w:sz w:val="28"/>
          <w:szCs w:val="28"/>
        </w:rPr>
        <w:t>1.评分</w:t>
      </w:r>
      <w:r>
        <w:rPr>
          <w:rFonts w:hint="eastAsia" w:ascii="仿宋_GB2312" w:eastAsia="仿宋_GB2312" w:cs="仿宋_GB2312"/>
          <w:kern w:val="0"/>
          <w:sz w:val="28"/>
          <w:szCs w:val="28"/>
        </w:rPr>
        <w:t>要求是绿色供应链管理评价打分的要求，总分为</w:t>
      </w:r>
      <w:r>
        <w:rPr>
          <w:rFonts w:ascii="仿宋_GB2312" w:eastAsia="仿宋_GB2312" w:cs="仿宋_GB2312"/>
          <w:kern w:val="0"/>
          <w:sz w:val="28"/>
          <w:szCs w:val="28"/>
        </w:rPr>
        <w:t>100</w:t>
      </w:r>
      <w:r>
        <w:rPr>
          <w:rFonts w:hint="eastAsia" w:ascii="仿宋_GB2312" w:eastAsia="仿宋_GB2312" w:cs="仿宋_GB2312"/>
          <w:kern w:val="0"/>
          <w:sz w:val="28"/>
          <w:szCs w:val="28"/>
        </w:rPr>
        <w:t>分；</w:t>
      </w:r>
    </w:p>
    <w:p>
      <w:pPr>
        <w:pStyle w:val="7"/>
        <w:adjustRightInd w:val="0"/>
        <w:snapToGrid w:val="0"/>
        <w:ind w:firstLine="700" w:firstLineChars="250"/>
        <w:rPr>
          <w:rFonts w:ascii="仿宋_GB2312" w:eastAsia="仿宋_GB2312" w:cs="仿宋_GB2312"/>
          <w:kern w:val="0"/>
          <w:sz w:val="28"/>
          <w:szCs w:val="28"/>
        </w:rPr>
      </w:pPr>
      <w:r>
        <w:rPr>
          <w:rFonts w:ascii="仿宋_GB2312" w:eastAsia="仿宋_GB2312" w:cs="仿宋_GB2312"/>
          <w:kern w:val="0"/>
          <w:sz w:val="28"/>
          <w:szCs w:val="28"/>
        </w:rPr>
        <w:t>2</w:t>
      </w:r>
      <w:r>
        <w:rPr>
          <w:rFonts w:hint="eastAsia" w:ascii="仿宋_GB2312" w:eastAsia="仿宋_GB2312" w:cs="仿宋_GB2312"/>
          <w:kern w:val="0"/>
          <w:sz w:val="28"/>
          <w:szCs w:val="28"/>
        </w:rPr>
        <w:t>.绿色供应链指数为绿色供应链供应链管理评价总分总得分。</w:t>
      </w:r>
    </w:p>
    <w:tbl>
      <w:tblPr>
        <w:tblW w:w="10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695"/>
        <w:gridCol w:w="597"/>
        <w:gridCol w:w="3880"/>
        <w:gridCol w:w="719"/>
        <w:gridCol w:w="840"/>
        <w:gridCol w:w="104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atLeast"/>
          <w:tblHeader/>
          <w:jc w:val="center"/>
        </w:trPr>
        <w:tc>
          <w:tcPr>
            <w:tcW w:w="1695" w:type="dxa"/>
            <w:vAlign w:val="center"/>
          </w:tcPr>
          <w:p>
            <w:pPr>
              <w:adjustRightInd w:val="0"/>
              <w:snapToGrid w:val="0"/>
              <w:jc w:val="center"/>
              <w:rPr>
                <w:rFonts w:ascii="仿宋" w:hAnsi="仿宋" w:eastAsia="仿宋" w:cs="仿宋"/>
                <w:b/>
                <w:sz w:val="28"/>
                <w:szCs w:val="28"/>
              </w:rPr>
            </w:pPr>
            <w:r>
              <w:rPr>
                <w:rFonts w:hint="eastAsia" w:ascii="仿宋" w:hAnsi="仿宋" w:eastAsia="仿宋" w:cs="仿宋"/>
                <w:b/>
                <w:sz w:val="28"/>
                <w:szCs w:val="28"/>
              </w:rPr>
              <w:t>一级</w:t>
            </w:r>
          </w:p>
          <w:p>
            <w:pPr>
              <w:adjustRightInd w:val="0"/>
              <w:snapToGrid w:val="0"/>
              <w:jc w:val="center"/>
              <w:rPr>
                <w:rFonts w:ascii="仿宋" w:hAnsi="仿宋" w:eastAsia="仿宋" w:cs="仿宋"/>
                <w:b/>
                <w:sz w:val="28"/>
                <w:szCs w:val="28"/>
              </w:rPr>
            </w:pPr>
            <w:r>
              <w:rPr>
                <w:rFonts w:hint="eastAsia" w:ascii="仿宋" w:hAnsi="仿宋" w:eastAsia="仿宋" w:cs="仿宋"/>
                <w:b/>
                <w:sz w:val="28"/>
                <w:szCs w:val="28"/>
              </w:rPr>
              <w:t>指标</w:t>
            </w:r>
          </w:p>
        </w:tc>
        <w:tc>
          <w:tcPr>
            <w:tcW w:w="597" w:type="dxa"/>
            <w:vAlign w:val="center"/>
          </w:tcPr>
          <w:p>
            <w:pPr>
              <w:adjustRightInd w:val="0"/>
              <w:snapToGrid w:val="0"/>
              <w:jc w:val="center"/>
              <w:rPr>
                <w:rFonts w:ascii="仿宋" w:hAnsi="仿宋" w:eastAsia="仿宋" w:cs="仿宋"/>
                <w:b/>
                <w:sz w:val="28"/>
                <w:szCs w:val="28"/>
              </w:rPr>
            </w:pPr>
            <w:r>
              <w:rPr>
                <w:rFonts w:hint="eastAsia" w:ascii="仿宋" w:hAnsi="仿宋" w:eastAsia="仿宋" w:cs="仿宋"/>
                <w:b/>
                <w:sz w:val="28"/>
                <w:szCs w:val="28"/>
              </w:rPr>
              <w:t>序号</w:t>
            </w:r>
          </w:p>
        </w:tc>
        <w:tc>
          <w:tcPr>
            <w:tcW w:w="3880" w:type="dxa"/>
            <w:vAlign w:val="center"/>
          </w:tcPr>
          <w:p>
            <w:pPr>
              <w:adjustRightInd w:val="0"/>
              <w:snapToGrid w:val="0"/>
              <w:jc w:val="center"/>
              <w:rPr>
                <w:rFonts w:ascii="仿宋" w:hAnsi="仿宋" w:eastAsia="仿宋" w:cs="仿宋"/>
                <w:b/>
                <w:sz w:val="28"/>
                <w:szCs w:val="28"/>
              </w:rPr>
            </w:pPr>
            <w:r>
              <w:rPr>
                <w:rFonts w:hint="eastAsia" w:ascii="仿宋" w:hAnsi="仿宋" w:eastAsia="仿宋" w:cs="仿宋"/>
                <w:b/>
                <w:sz w:val="28"/>
                <w:szCs w:val="28"/>
              </w:rPr>
              <w:t>二级指标</w:t>
            </w:r>
          </w:p>
        </w:tc>
        <w:tc>
          <w:tcPr>
            <w:tcW w:w="719" w:type="dxa"/>
            <w:vAlign w:val="center"/>
          </w:tcPr>
          <w:p>
            <w:pPr>
              <w:adjustRightInd w:val="0"/>
              <w:snapToGrid w:val="0"/>
              <w:jc w:val="center"/>
              <w:rPr>
                <w:rFonts w:ascii="仿宋" w:hAnsi="仿宋" w:eastAsia="仿宋" w:cs="仿宋"/>
                <w:b/>
                <w:sz w:val="28"/>
                <w:szCs w:val="28"/>
              </w:rPr>
            </w:pPr>
            <w:r>
              <w:rPr>
                <w:rFonts w:hint="eastAsia" w:ascii="仿宋" w:hAnsi="仿宋" w:eastAsia="仿宋" w:cs="仿宋"/>
                <w:b/>
                <w:sz w:val="28"/>
                <w:szCs w:val="28"/>
              </w:rPr>
              <w:t>单位</w:t>
            </w:r>
          </w:p>
        </w:tc>
        <w:tc>
          <w:tcPr>
            <w:tcW w:w="840" w:type="dxa"/>
            <w:vAlign w:val="center"/>
          </w:tcPr>
          <w:p>
            <w:pPr>
              <w:adjustRightInd w:val="0"/>
              <w:snapToGrid w:val="0"/>
              <w:jc w:val="center"/>
              <w:rPr>
                <w:rFonts w:ascii="仿宋" w:hAnsi="仿宋" w:eastAsia="仿宋" w:cs="仿宋"/>
                <w:b/>
                <w:sz w:val="28"/>
                <w:szCs w:val="28"/>
              </w:rPr>
            </w:pPr>
            <w:r>
              <w:rPr>
                <w:rFonts w:hint="eastAsia" w:ascii="仿宋" w:hAnsi="仿宋" w:eastAsia="仿宋" w:cs="仿宋"/>
                <w:b/>
                <w:sz w:val="28"/>
                <w:szCs w:val="28"/>
              </w:rPr>
              <w:t>最高分值</w:t>
            </w:r>
          </w:p>
        </w:tc>
        <w:tc>
          <w:tcPr>
            <w:tcW w:w="1048" w:type="dxa"/>
            <w:vAlign w:val="center"/>
          </w:tcPr>
          <w:p>
            <w:pPr>
              <w:adjustRightInd w:val="0"/>
              <w:snapToGrid w:val="0"/>
              <w:jc w:val="center"/>
              <w:rPr>
                <w:rFonts w:ascii="仿宋" w:hAnsi="仿宋" w:eastAsia="仿宋" w:cs="仿宋"/>
                <w:b/>
                <w:sz w:val="28"/>
                <w:szCs w:val="28"/>
              </w:rPr>
            </w:pPr>
            <w:r>
              <w:rPr>
                <w:rFonts w:hint="eastAsia" w:ascii="仿宋" w:hAnsi="仿宋" w:eastAsia="仿宋" w:cs="仿宋"/>
                <w:b/>
                <w:sz w:val="28"/>
                <w:szCs w:val="28"/>
              </w:rPr>
              <w:t>评价得分</w:t>
            </w:r>
          </w:p>
        </w:tc>
        <w:tc>
          <w:tcPr>
            <w:tcW w:w="1276" w:type="dxa"/>
            <w:vAlign w:val="center"/>
          </w:tcPr>
          <w:p>
            <w:pPr>
              <w:adjustRightInd w:val="0"/>
              <w:snapToGrid w:val="0"/>
              <w:jc w:val="center"/>
              <w:rPr>
                <w:rFonts w:hint="eastAsia" w:ascii="仿宋" w:hAnsi="仿宋" w:eastAsia="仿宋" w:cs="仿宋"/>
                <w:b/>
                <w:sz w:val="28"/>
                <w:szCs w:val="28"/>
              </w:rPr>
            </w:pPr>
            <w:r>
              <w:rPr>
                <w:rFonts w:hint="eastAsia" w:ascii="仿宋" w:hAnsi="仿宋" w:eastAsia="仿宋" w:cs="仿宋"/>
                <w:b/>
                <w:sz w:val="28"/>
                <w:szCs w:val="28"/>
              </w:rPr>
              <w:t>指标</w:t>
            </w:r>
          </w:p>
          <w:p>
            <w:pPr>
              <w:adjustRightInd w:val="0"/>
              <w:snapToGrid w:val="0"/>
              <w:jc w:val="center"/>
              <w:rPr>
                <w:rFonts w:ascii="仿宋" w:hAnsi="仿宋" w:eastAsia="仿宋" w:cs="仿宋"/>
                <w:b/>
                <w:sz w:val="28"/>
                <w:szCs w:val="28"/>
              </w:rPr>
            </w:pPr>
            <w:r>
              <w:rPr>
                <w:rFonts w:hint="eastAsia" w:ascii="仿宋" w:hAnsi="仿宋" w:eastAsia="仿宋" w:cs="仿宋"/>
                <w:b/>
                <w:sz w:val="28"/>
                <w:szCs w:val="28"/>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atLeast"/>
          <w:jc w:val="center"/>
        </w:trPr>
        <w:tc>
          <w:tcPr>
            <w:tcW w:w="1695" w:type="dxa"/>
            <w:vMerge w:val="restart"/>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绿色供应链</w:t>
            </w:r>
          </w:p>
          <w:p>
            <w:pPr>
              <w:adjustRightInd w:val="0"/>
              <w:snapToGrid w:val="0"/>
              <w:jc w:val="center"/>
              <w:rPr>
                <w:rFonts w:ascii="仿宋" w:hAnsi="仿宋" w:eastAsia="仿宋" w:cs="仿宋"/>
                <w:sz w:val="28"/>
                <w:szCs w:val="28"/>
              </w:rPr>
            </w:pPr>
            <w:r>
              <w:rPr>
                <w:rFonts w:hint="eastAsia" w:ascii="仿宋" w:hAnsi="仿宋" w:eastAsia="仿宋" w:cs="仿宋"/>
                <w:sz w:val="28"/>
                <w:szCs w:val="28"/>
              </w:rPr>
              <w:t>管理战略</w:t>
            </w:r>
          </w:p>
          <w:p>
            <w:pPr>
              <w:adjustRightInd w:val="0"/>
              <w:snapToGrid w:val="0"/>
              <w:jc w:val="center"/>
              <w:rPr>
                <w:rFonts w:ascii="仿宋" w:hAnsi="仿宋" w:eastAsia="仿宋" w:cs="仿宋"/>
                <w:sz w:val="28"/>
                <w:szCs w:val="28"/>
              </w:rPr>
            </w:pPr>
            <w:r>
              <w:rPr>
                <w:rFonts w:hint="eastAsia" w:ascii="仿宋" w:hAnsi="仿宋" w:eastAsia="仿宋" w:cs="仿宋"/>
                <w:sz w:val="28"/>
                <w:szCs w:val="28"/>
              </w:rPr>
              <w:t>X1</w:t>
            </w:r>
          </w:p>
        </w:tc>
        <w:tc>
          <w:tcPr>
            <w:tcW w:w="597"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1</w:t>
            </w:r>
          </w:p>
        </w:tc>
        <w:tc>
          <w:tcPr>
            <w:tcW w:w="3880" w:type="dxa"/>
            <w:vAlign w:val="center"/>
          </w:tcPr>
          <w:p>
            <w:pPr>
              <w:adjustRightInd w:val="0"/>
              <w:snapToGrid w:val="0"/>
              <w:rPr>
                <w:rFonts w:ascii="仿宋" w:hAnsi="仿宋" w:eastAsia="仿宋" w:cs="仿宋"/>
                <w:sz w:val="28"/>
                <w:szCs w:val="28"/>
              </w:rPr>
            </w:pPr>
            <w:r>
              <w:rPr>
                <w:rFonts w:hint="eastAsia" w:ascii="仿宋" w:hAnsi="仿宋" w:eastAsia="仿宋" w:cs="仿宋"/>
                <w:sz w:val="28"/>
                <w:szCs w:val="28"/>
              </w:rPr>
              <w:t>纳入公司发展规划X11</w:t>
            </w:r>
          </w:p>
        </w:tc>
        <w:tc>
          <w:tcPr>
            <w:tcW w:w="719"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w:t>
            </w:r>
          </w:p>
        </w:tc>
        <w:tc>
          <w:tcPr>
            <w:tcW w:w="840"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8</w:t>
            </w:r>
          </w:p>
        </w:tc>
        <w:tc>
          <w:tcPr>
            <w:tcW w:w="1048" w:type="dxa"/>
            <w:vAlign w:val="center"/>
          </w:tcPr>
          <w:p>
            <w:pPr>
              <w:adjustRightInd w:val="0"/>
              <w:snapToGrid w:val="0"/>
              <w:jc w:val="center"/>
              <w:rPr>
                <w:rFonts w:ascii="仿宋" w:hAnsi="仿宋" w:eastAsia="仿宋" w:cs="仿宋"/>
                <w:sz w:val="28"/>
                <w:szCs w:val="28"/>
              </w:rPr>
            </w:pPr>
          </w:p>
        </w:tc>
        <w:tc>
          <w:tcPr>
            <w:tcW w:w="1276"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atLeast"/>
          <w:jc w:val="center"/>
        </w:trPr>
        <w:tc>
          <w:tcPr>
            <w:tcW w:w="1695" w:type="dxa"/>
            <w:vMerge w:val="continue"/>
            <w:vAlign w:val="center"/>
          </w:tcPr>
          <w:p>
            <w:pPr>
              <w:adjustRightInd w:val="0"/>
              <w:snapToGrid w:val="0"/>
              <w:jc w:val="center"/>
              <w:rPr>
                <w:rFonts w:ascii="仿宋" w:hAnsi="仿宋" w:eastAsia="仿宋" w:cs="仿宋"/>
                <w:sz w:val="28"/>
                <w:szCs w:val="28"/>
              </w:rPr>
            </w:pPr>
          </w:p>
        </w:tc>
        <w:tc>
          <w:tcPr>
            <w:tcW w:w="597"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2</w:t>
            </w:r>
          </w:p>
        </w:tc>
        <w:tc>
          <w:tcPr>
            <w:tcW w:w="3880" w:type="dxa"/>
            <w:vAlign w:val="center"/>
          </w:tcPr>
          <w:p>
            <w:pPr>
              <w:adjustRightInd w:val="0"/>
              <w:snapToGrid w:val="0"/>
              <w:rPr>
                <w:rFonts w:ascii="仿宋" w:hAnsi="仿宋" w:eastAsia="仿宋" w:cs="仿宋"/>
                <w:sz w:val="28"/>
                <w:szCs w:val="28"/>
              </w:rPr>
            </w:pPr>
            <w:r>
              <w:rPr>
                <w:rFonts w:hint="eastAsia" w:ascii="仿宋" w:hAnsi="仿宋" w:eastAsia="仿宋" w:cs="仿宋"/>
                <w:sz w:val="28"/>
                <w:szCs w:val="28"/>
              </w:rPr>
              <w:t>制定绿色供应链管理目标X12</w:t>
            </w:r>
          </w:p>
        </w:tc>
        <w:tc>
          <w:tcPr>
            <w:tcW w:w="719"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w:t>
            </w:r>
          </w:p>
        </w:tc>
        <w:tc>
          <w:tcPr>
            <w:tcW w:w="840"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6</w:t>
            </w:r>
          </w:p>
        </w:tc>
        <w:tc>
          <w:tcPr>
            <w:tcW w:w="1048" w:type="dxa"/>
            <w:vAlign w:val="center"/>
          </w:tcPr>
          <w:p>
            <w:pPr>
              <w:adjustRightInd w:val="0"/>
              <w:snapToGrid w:val="0"/>
              <w:jc w:val="center"/>
              <w:rPr>
                <w:rFonts w:ascii="仿宋" w:hAnsi="仿宋" w:eastAsia="仿宋" w:cs="仿宋"/>
                <w:sz w:val="28"/>
                <w:szCs w:val="28"/>
              </w:rPr>
            </w:pPr>
          </w:p>
        </w:tc>
        <w:tc>
          <w:tcPr>
            <w:tcW w:w="1276"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atLeast"/>
          <w:jc w:val="center"/>
        </w:trPr>
        <w:tc>
          <w:tcPr>
            <w:tcW w:w="1695" w:type="dxa"/>
            <w:vMerge w:val="continue"/>
            <w:vAlign w:val="center"/>
          </w:tcPr>
          <w:p>
            <w:pPr>
              <w:adjustRightInd w:val="0"/>
              <w:snapToGrid w:val="0"/>
              <w:jc w:val="center"/>
              <w:rPr>
                <w:rFonts w:ascii="仿宋" w:hAnsi="仿宋" w:eastAsia="仿宋" w:cs="仿宋"/>
                <w:sz w:val="28"/>
                <w:szCs w:val="28"/>
              </w:rPr>
            </w:pPr>
          </w:p>
        </w:tc>
        <w:tc>
          <w:tcPr>
            <w:tcW w:w="597"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3</w:t>
            </w:r>
          </w:p>
        </w:tc>
        <w:tc>
          <w:tcPr>
            <w:tcW w:w="3880" w:type="dxa"/>
            <w:vAlign w:val="center"/>
          </w:tcPr>
          <w:p>
            <w:pPr>
              <w:adjustRightInd w:val="0"/>
              <w:snapToGrid w:val="0"/>
              <w:rPr>
                <w:rFonts w:ascii="仿宋" w:hAnsi="仿宋" w:eastAsia="仿宋" w:cs="仿宋"/>
                <w:sz w:val="28"/>
                <w:szCs w:val="28"/>
              </w:rPr>
            </w:pPr>
            <w:r>
              <w:rPr>
                <w:rFonts w:hint="eastAsia" w:ascii="仿宋" w:hAnsi="仿宋" w:eastAsia="仿宋" w:cs="仿宋"/>
                <w:sz w:val="28"/>
                <w:szCs w:val="28"/>
              </w:rPr>
              <w:t>设置专门管理机构X13</w:t>
            </w:r>
          </w:p>
        </w:tc>
        <w:tc>
          <w:tcPr>
            <w:tcW w:w="719"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w:t>
            </w:r>
          </w:p>
        </w:tc>
        <w:tc>
          <w:tcPr>
            <w:tcW w:w="840"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6</w:t>
            </w:r>
          </w:p>
        </w:tc>
        <w:tc>
          <w:tcPr>
            <w:tcW w:w="1048" w:type="dxa"/>
            <w:vAlign w:val="center"/>
          </w:tcPr>
          <w:p>
            <w:pPr>
              <w:adjustRightInd w:val="0"/>
              <w:snapToGrid w:val="0"/>
              <w:jc w:val="center"/>
              <w:rPr>
                <w:rFonts w:ascii="仿宋" w:hAnsi="仿宋" w:eastAsia="仿宋" w:cs="仿宋"/>
                <w:sz w:val="28"/>
                <w:szCs w:val="28"/>
              </w:rPr>
            </w:pPr>
          </w:p>
        </w:tc>
        <w:tc>
          <w:tcPr>
            <w:tcW w:w="1276"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atLeast"/>
          <w:jc w:val="center"/>
        </w:trPr>
        <w:tc>
          <w:tcPr>
            <w:tcW w:w="1695" w:type="dxa"/>
            <w:vMerge w:val="restart"/>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实施绿色</w:t>
            </w:r>
          </w:p>
          <w:p>
            <w:pPr>
              <w:adjustRightInd w:val="0"/>
              <w:snapToGrid w:val="0"/>
              <w:jc w:val="center"/>
              <w:rPr>
                <w:rFonts w:ascii="仿宋" w:hAnsi="仿宋" w:eastAsia="仿宋" w:cs="仿宋"/>
                <w:sz w:val="28"/>
                <w:szCs w:val="28"/>
              </w:rPr>
            </w:pPr>
            <w:r>
              <w:rPr>
                <w:rFonts w:hint="eastAsia" w:ascii="仿宋" w:hAnsi="仿宋" w:eastAsia="仿宋" w:cs="仿宋"/>
                <w:sz w:val="28"/>
                <w:szCs w:val="28"/>
              </w:rPr>
              <w:t>供应商管理</w:t>
            </w:r>
          </w:p>
          <w:p>
            <w:pPr>
              <w:adjustRightInd w:val="0"/>
              <w:snapToGrid w:val="0"/>
              <w:jc w:val="center"/>
              <w:rPr>
                <w:rFonts w:ascii="仿宋" w:hAnsi="仿宋" w:eastAsia="仿宋" w:cs="仿宋"/>
                <w:sz w:val="28"/>
                <w:szCs w:val="28"/>
              </w:rPr>
            </w:pPr>
            <w:r>
              <w:rPr>
                <w:rFonts w:hint="eastAsia" w:ascii="仿宋" w:hAnsi="仿宋" w:eastAsia="仿宋" w:cs="仿宋"/>
                <w:sz w:val="28"/>
                <w:szCs w:val="28"/>
              </w:rPr>
              <w:t>X2</w:t>
            </w:r>
          </w:p>
        </w:tc>
        <w:tc>
          <w:tcPr>
            <w:tcW w:w="597"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4</w:t>
            </w:r>
          </w:p>
        </w:tc>
        <w:tc>
          <w:tcPr>
            <w:tcW w:w="3880" w:type="dxa"/>
            <w:vAlign w:val="center"/>
          </w:tcPr>
          <w:p>
            <w:pPr>
              <w:adjustRightInd w:val="0"/>
              <w:snapToGrid w:val="0"/>
              <w:rPr>
                <w:rFonts w:ascii="仿宋" w:hAnsi="仿宋" w:eastAsia="仿宋" w:cs="仿宋"/>
                <w:sz w:val="28"/>
                <w:szCs w:val="28"/>
              </w:rPr>
            </w:pPr>
            <w:r>
              <w:rPr>
                <w:rFonts w:hint="eastAsia" w:ascii="仿宋" w:hAnsi="仿宋" w:eastAsia="仿宋" w:cs="仿宋"/>
                <w:sz w:val="28"/>
                <w:szCs w:val="28"/>
              </w:rPr>
              <w:t>绿色采购标准制度完善X21</w:t>
            </w:r>
          </w:p>
        </w:tc>
        <w:tc>
          <w:tcPr>
            <w:tcW w:w="719"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w:t>
            </w:r>
          </w:p>
        </w:tc>
        <w:tc>
          <w:tcPr>
            <w:tcW w:w="840"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4</w:t>
            </w:r>
          </w:p>
        </w:tc>
        <w:tc>
          <w:tcPr>
            <w:tcW w:w="1048" w:type="dxa"/>
            <w:vAlign w:val="center"/>
          </w:tcPr>
          <w:p>
            <w:pPr>
              <w:adjustRightInd w:val="0"/>
              <w:snapToGrid w:val="0"/>
              <w:jc w:val="center"/>
              <w:rPr>
                <w:rFonts w:ascii="仿宋" w:hAnsi="仿宋" w:eastAsia="仿宋" w:cs="仿宋"/>
                <w:sz w:val="28"/>
                <w:szCs w:val="28"/>
              </w:rPr>
            </w:pPr>
          </w:p>
        </w:tc>
        <w:tc>
          <w:tcPr>
            <w:tcW w:w="1276"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atLeast"/>
          <w:jc w:val="center"/>
        </w:trPr>
        <w:tc>
          <w:tcPr>
            <w:tcW w:w="1695" w:type="dxa"/>
            <w:vMerge w:val="continue"/>
            <w:vAlign w:val="center"/>
          </w:tcPr>
          <w:p>
            <w:pPr>
              <w:adjustRightInd w:val="0"/>
              <w:snapToGrid w:val="0"/>
              <w:jc w:val="center"/>
              <w:rPr>
                <w:rFonts w:ascii="仿宋" w:hAnsi="仿宋" w:eastAsia="仿宋" w:cs="仿宋"/>
                <w:sz w:val="28"/>
                <w:szCs w:val="28"/>
              </w:rPr>
            </w:pPr>
          </w:p>
        </w:tc>
        <w:tc>
          <w:tcPr>
            <w:tcW w:w="597"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5</w:t>
            </w:r>
          </w:p>
        </w:tc>
        <w:tc>
          <w:tcPr>
            <w:tcW w:w="3880" w:type="dxa"/>
            <w:vAlign w:val="center"/>
          </w:tcPr>
          <w:p>
            <w:pPr>
              <w:adjustRightInd w:val="0"/>
              <w:snapToGrid w:val="0"/>
              <w:rPr>
                <w:rFonts w:ascii="仿宋" w:hAnsi="仿宋" w:eastAsia="仿宋" w:cs="仿宋"/>
                <w:sz w:val="28"/>
                <w:szCs w:val="28"/>
              </w:rPr>
            </w:pPr>
            <w:r>
              <w:rPr>
                <w:rFonts w:hint="eastAsia" w:ascii="仿宋" w:hAnsi="仿宋" w:eastAsia="仿宋" w:cs="仿宋"/>
                <w:sz w:val="28"/>
                <w:szCs w:val="28"/>
              </w:rPr>
              <w:t>供应商认证体系完善X22</w:t>
            </w:r>
          </w:p>
        </w:tc>
        <w:tc>
          <w:tcPr>
            <w:tcW w:w="719"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w:t>
            </w:r>
          </w:p>
        </w:tc>
        <w:tc>
          <w:tcPr>
            <w:tcW w:w="840"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3</w:t>
            </w:r>
          </w:p>
        </w:tc>
        <w:tc>
          <w:tcPr>
            <w:tcW w:w="1048" w:type="dxa"/>
            <w:vAlign w:val="center"/>
          </w:tcPr>
          <w:p>
            <w:pPr>
              <w:adjustRightInd w:val="0"/>
              <w:snapToGrid w:val="0"/>
              <w:jc w:val="center"/>
              <w:rPr>
                <w:rFonts w:ascii="仿宋" w:hAnsi="仿宋" w:eastAsia="仿宋" w:cs="仿宋"/>
                <w:sz w:val="28"/>
                <w:szCs w:val="28"/>
              </w:rPr>
            </w:pPr>
          </w:p>
        </w:tc>
        <w:tc>
          <w:tcPr>
            <w:tcW w:w="1276"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atLeast"/>
          <w:jc w:val="center"/>
        </w:trPr>
        <w:tc>
          <w:tcPr>
            <w:tcW w:w="1695" w:type="dxa"/>
            <w:vMerge w:val="continue"/>
            <w:vAlign w:val="center"/>
          </w:tcPr>
          <w:p>
            <w:pPr>
              <w:adjustRightInd w:val="0"/>
              <w:snapToGrid w:val="0"/>
              <w:jc w:val="center"/>
              <w:rPr>
                <w:rFonts w:ascii="仿宋" w:hAnsi="仿宋" w:eastAsia="仿宋" w:cs="仿宋"/>
                <w:sz w:val="28"/>
                <w:szCs w:val="28"/>
              </w:rPr>
            </w:pPr>
          </w:p>
        </w:tc>
        <w:tc>
          <w:tcPr>
            <w:tcW w:w="597"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6</w:t>
            </w:r>
          </w:p>
        </w:tc>
        <w:tc>
          <w:tcPr>
            <w:tcW w:w="3880" w:type="dxa"/>
            <w:vAlign w:val="center"/>
          </w:tcPr>
          <w:p>
            <w:pPr>
              <w:adjustRightInd w:val="0"/>
              <w:snapToGrid w:val="0"/>
              <w:rPr>
                <w:rFonts w:ascii="仿宋" w:hAnsi="仿宋" w:eastAsia="仿宋" w:cs="仿宋"/>
                <w:sz w:val="28"/>
                <w:szCs w:val="28"/>
              </w:rPr>
            </w:pPr>
            <w:r>
              <w:rPr>
                <w:rFonts w:hint="eastAsia" w:ascii="仿宋" w:hAnsi="仿宋" w:eastAsia="仿宋" w:cs="仿宋"/>
                <w:sz w:val="28"/>
                <w:szCs w:val="28"/>
              </w:rPr>
              <w:t>对供应商定期审核X23</w:t>
            </w:r>
          </w:p>
        </w:tc>
        <w:tc>
          <w:tcPr>
            <w:tcW w:w="719"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w:t>
            </w:r>
          </w:p>
        </w:tc>
        <w:tc>
          <w:tcPr>
            <w:tcW w:w="840"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3</w:t>
            </w:r>
          </w:p>
        </w:tc>
        <w:tc>
          <w:tcPr>
            <w:tcW w:w="1048" w:type="dxa"/>
            <w:vAlign w:val="center"/>
          </w:tcPr>
          <w:p>
            <w:pPr>
              <w:adjustRightInd w:val="0"/>
              <w:snapToGrid w:val="0"/>
              <w:jc w:val="center"/>
              <w:rPr>
                <w:rFonts w:ascii="仿宋" w:hAnsi="仿宋" w:eastAsia="仿宋" w:cs="仿宋"/>
                <w:sz w:val="28"/>
                <w:szCs w:val="28"/>
              </w:rPr>
            </w:pPr>
          </w:p>
        </w:tc>
        <w:tc>
          <w:tcPr>
            <w:tcW w:w="1276"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atLeast"/>
          <w:jc w:val="center"/>
        </w:trPr>
        <w:tc>
          <w:tcPr>
            <w:tcW w:w="1695" w:type="dxa"/>
            <w:vMerge w:val="continue"/>
            <w:vAlign w:val="center"/>
          </w:tcPr>
          <w:p>
            <w:pPr>
              <w:adjustRightInd w:val="0"/>
              <w:snapToGrid w:val="0"/>
              <w:jc w:val="center"/>
              <w:rPr>
                <w:rFonts w:ascii="仿宋" w:hAnsi="仿宋" w:eastAsia="仿宋" w:cs="仿宋"/>
                <w:sz w:val="28"/>
                <w:szCs w:val="28"/>
              </w:rPr>
            </w:pPr>
          </w:p>
        </w:tc>
        <w:tc>
          <w:tcPr>
            <w:tcW w:w="597"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7</w:t>
            </w:r>
          </w:p>
        </w:tc>
        <w:tc>
          <w:tcPr>
            <w:tcW w:w="3880" w:type="dxa"/>
            <w:vAlign w:val="center"/>
          </w:tcPr>
          <w:p>
            <w:pPr>
              <w:adjustRightInd w:val="0"/>
              <w:snapToGrid w:val="0"/>
              <w:rPr>
                <w:rFonts w:ascii="仿宋" w:hAnsi="仿宋" w:eastAsia="仿宋" w:cs="仿宋"/>
                <w:sz w:val="28"/>
                <w:szCs w:val="28"/>
              </w:rPr>
            </w:pPr>
            <w:r>
              <w:rPr>
                <w:rFonts w:hint="eastAsia" w:ascii="仿宋" w:hAnsi="仿宋" w:eastAsia="仿宋" w:cs="仿宋"/>
                <w:sz w:val="28"/>
                <w:szCs w:val="28"/>
              </w:rPr>
              <w:t>供应商绩效评估制度健全X24</w:t>
            </w:r>
          </w:p>
        </w:tc>
        <w:tc>
          <w:tcPr>
            <w:tcW w:w="719"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w:t>
            </w:r>
          </w:p>
        </w:tc>
        <w:tc>
          <w:tcPr>
            <w:tcW w:w="840"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3</w:t>
            </w:r>
          </w:p>
        </w:tc>
        <w:tc>
          <w:tcPr>
            <w:tcW w:w="1048" w:type="dxa"/>
            <w:vAlign w:val="center"/>
          </w:tcPr>
          <w:p>
            <w:pPr>
              <w:adjustRightInd w:val="0"/>
              <w:snapToGrid w:val="0"/>
              <w:jc w:val="center"/>
              <w:rPr>
                <w:rFonts w:ascii="仿宋" w:hAnsi="仿宋" w:eastAsia="仿宋" w:cs="仿宋"/>
                <w:sz w:val="28"/>
                <w:szCs w:val="28"/>
              </w:rPr>
            </w:pPr>
          </w:p>
        </w:tc>
        <w:tc>
          <w:tcPr>
            <w:tcW w:w="1276"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atLeast"/>
          <w:jc w:val="center"/>
        </w:trPr>
        <w:tc>
          <w:tcPr>
            <w:tcW w:w="1695" w:type="dxa"/>
            <w:vMerge w:val="continue"/>
            <w:vAlign w:val="center"/>
          </w:tcPr>
          <w:p>
            <w:pPr>
              <w:adjustRightInd w:val="0"/>
              <w:snapToGrid w:val="0"/>
              <w:jc w:val="center"/>
              <w:rPr>
                <w:rFonts w:ascii="仿宋" w:hAnsi="仿宋" w:eastAsia="仿宋" w:cs="仿宋"/>
                <w:sz w:val="28"/>
                <w:szCs w:val="28"/>
              </w:rPr>
            </w:pPr>
          </w:p>
        </w:tc>
        <w:tc>
          <w:tcPr>
            <w:tcW w:w="597"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8</w:t>
            </w:r>
          </w:p>
        </w:tc>
        <w:tc>
          <w:tcPr>
            <w:tcW w:w="3880" w:type="dxa"/>
            <w:vAlign w:val="center"/>
          </w:tcPr>
          <w:p>
            <w:pPr>
              <w:adjustRightInd w:val="0"/>
              <w:snapToGrid w:val="0"/>
              <w:rPr>
                <w:rFonts w:ascii="仿宋" w:hAnsi="仿宋" w:eastAsia="仿宋" w:cs="仿宋"/>
                <w:sz w:val="28"/>
                <w:szCs w:val="28"/>
              </w:rPr>
            </w:pPr>
            <w:r>
              <w:rPr>
                <w:rFonts w:hint="eastAsia" w:ascii="仿宋" w:hAnsi="仿宋" w:eastAsia="仿宋" w:cs="仿宋"/>
                <w:sz w:val="28"/>
                <w:szCs w:val="28"/>
              </w:rPr>
              <w:t>定期对供应商进行培训X25</w:t>
            </w:r>
          </w:p>
        </w:tc>
        <w:tc>
          <w:tcPr>
            <w:tcW w:w="719"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w:t>
            </w:r>
          </w:p>
        </w:tc>
        <w:tc>
          <w:tcPr>
            <w:tcW w:w="840"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3</w:t>
            </w:r>
          </w:p>
        </w:tc>
        <w:tc>
          <w:tcPr>
            <w:tcW w:w="1048" w:type="dxa"/>
            <w:vAlign w:val="center"/>
          </w:tcPr>
          <w:p>
            <w:pPr>
              <w:adjustRightInd w:val="0"/>
              <w:snapToGrid w:val="0"/>
              <w:jc w:val="center"/>
              <w:rPr>
                <w:rFonts w:ascii="仿宋" w:hAnsi="仿宋" w:eastAsia="仿宋" w:cs="仿宋"/>
                <w:sz w:val="28"/>
                <w:szCs w:val="28"/>
              </w:rPr>
            </w:pPr>
          </w:p>
        </w:tc>
        <w:tc>
          <w:tcPr>
            <w:tcW w:w="1276"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atLeast"/>
          <w:jc w:val="center"/>
        </w:trPr>
        <w:tc>
          <w:tcPr>
            <w:tcW w:w="1695" w:type="dxa"/>
            <w:vMerge w:val="continue"/>
            <w:vAlign w:val="center"/>
          </w:tcPr>
          <w:p>
            <w:pPr>
              <w:adjustRightInd w:val="0"/>
              <w:snapToGrid w:val="0"/>
              <w:jc w:val="center"/>
              <w:rPr>
                <w:rFonts w:ascii="仿宋" w:hAnsi="仿宋" w:eastAsia="仿宋" w:cs="仿宋"/>
                <w:sz w:val="28"/>
                <w:szCs w:val="28"/>
              </w:rPr>
            </w:pPr>
          </w:p>
        </w:tc>
        <w:tc>
          <w:tcPr>
            <w:tcW w:w="597"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9</w:t>
            </w:r>
          </w:p>
        </w:tc>
        <w:tc>
          <w:tcPr>
            <w:tcW w:w="3880" w:type="dxa"/>
            <w:vAlign w:val="center"/>
          </w:tcPr>
          <w:p>
            <w:pPr>
              <w:adjustRightInd w:val="0"/>
              <w:snapToGrid w:val="0"/>
              <w:rPr>
                <w:rFonts w:ascii="仿宋" w:hAnsi="仿宋" w:eastAsia="仿宋" w:cs="仿宋"/>
                <w:sz w:val="28"/>
                <w:szCs w:val="28"/>
              </w:rPr>
            </w:pPr>
            <w:r>
              <w:rPr>
                <w:rFonts w:hint="eastAsia" w:ascii="仿宋" w:hAnsi="仿宋" w:eastAsia="仿宋" w:cs="仿宋"/>
                <w:sz w:val="28"/>
                <w:szCs w:val="28"/>
              </w:rPr>
              <w:t>低风险供应商占比X26</w:t>
            </w:r>
          </w:p>
        </w:tc>
        <w:tc>
          <w:tcPr>
            <w:tcW w:w="719"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w:t>
            </w:r>
          </w:p>
        </w:tc>
        <w:tc>
          <w:tcPr>
            <w:tcW w:w="840"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4</w:t>
            </w:r>
          </w:p>
        </w:tc>
        <w:tc>
          <w:tcPr>
            <w:tcW w:w="1048" w:type="dxa"/>
            <w:vAlign w:val="center"/>
          </w:tcPr>
          <w:p>
            <w:pPr>
              <w:adjustRightInd w:val="0"/>
              <w:snapToGrid w:val="0"/>
              <w:jc w:val="center"/>
              <w:rPr>
                <w:rFonts w:ascii="仿宋" w:hAnsi="仿宋" w:eastAsia="仿宋" w:cs="仿宋"/>
                <w:sz w:val="28"/>
                <w:szCs w:val="28"/>
              </w:rPr>
            </w:pPr>
          </w:p>
        </w:tc>
        <w:tc>
          <w:tcPr>
            <w:tcW w:w="1276"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atLeast"/>
          <w:jc w:val="center"/>
        </w:trPr>
        <w:tc>
          <w:tcPr>
            <w:tcW w:w="1695" w:type="dxa"/>
            <w:vMerge w:val="restart"/>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绿色生产</w:t>
            </w:r>
          </w:p>
          <w:p>
            <w:pPr>
              <w:adjustRightInd w:val="0"/>
              <w:snapToGrid w:val="0"/>
              <w:jc w:val="center"/>
              <w:rPr>
                <w:rFonts w:ascii="仿宋" w:hAnsi="仿宋" w:eastAsia="仿宋" w:cs="仿宋"/>
                <w:sz w:val="28"/>
                <w:szCs w:val="28"/>
              </w:rPr>
            </w:pPr>
            <w:r>
              <w:rPr>
                <w:rFonts w:hint="eastAsia" w:ascii="仿宋" w:hAnsi="仿宋" w:eastAsia="仿宋" w:cs="仿宋"/>
                <w:sz w:val="28"/>
                <w:szCs w:val="28"/>
              </w:rPr>
              <w:t>X3</w:t>
            </w:r>
          </w:p>
        </w:tc>
        <w:tc>
          <w:tcPr>
            <w:tcW w:w="597"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10</w:t>
            </w:r>
          </w:p>
        </w:tc>
        <w:tc>
          <w:tcPr>
            <w:tcW w:w="3880" w:type="dxa"/>
            <w:vAlign w:val="center"/>
          </w:tcPr>
          <w:p>
            <w:pPr>
              <w:adjustRightInd w:val="0"/>
              <w:snapToGrid w:val="0"/>
              <w:rPr>
                <w:rFonts w:ascii="仿宋" w:hAnsi="仿宋" w:eastAsia="仿宋" w:cs="仿宋"/>
                <w:sz w:val="28"/>
                <w:szCs w:val="28"/>
              </w:rPr>
            </w:pPr>
            <w:r>
              <w:rPr>
                <w:rFonts w:hint="eastAsia" w:ascii="仿宋" w:hAnsi="仿宋" w:eastAsia="仿宋" w:cs="仿宋"/>
                <w:sz w:val="28"/>
                <w:szCs w:val="28"/>
              </w:rPr>
              <w:t>节能减排环保合规X31</w:t>
            </w:r>
          </w:p>
        </w:tc>
        <w:tc>
          <w:tcPr>
            <w:tcW w:w="719"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w:t>
            </w:r>
          </w:p>
        </w:tc>
        <w:tc>
          <w:tcPr>
            <w:tcW w:w="840"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10</w:t>
            </w:r>
          </w:p>
        </w:tc>
        <w:tc>
          <w:tcPr>
            <w:tcW w:w="1048" w:type="dxa"/>
            <w:vAlign w:val="center"/>
          </w:tcPr>
          <w:p>
            <w:pPr>
              <w:adjustRightInd w:val="0"/>
              <w:snapToGrid w:val="0"/>
              <w:jc w:val="center"/>
              <w:rPr>
                <w:rFonts w:ascii="仿宋" w:hAnsi="仿宋" w:eastAsia="仿宋" w:cs="仿宋"/>
                <w:sz w:val="28"/>
                <w:szCs w:val="28"/>
              </w:rPr>
            </w:pPr>
          </w:p>
        </w:tc>
        <w:tc>
          <w:tcPr>
            <w:tcW w:w="1276"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atLeast"/>
          <w:jc w:val="center"/>
        </w:trPr>
        <w:tc>
          <w:tcPr>
            <w:tcW w:w="1695" w:type="dxa"/>
            <w:vMerge w:val="continue"/>
            <w:vAlign w:val="center"/>
          </w:tcPr>
          <w:p>
            <w:pPr>
              <w:adjustRightInd w:val="0"/>
              <w:snapToGrid w:val="0"/>
              <w:jc w:val="center"/>
              <w:rPr>
                <w:rFonts w:ascii="仿宋" w:hAnsi="仿宋" w:eastAsia="仿宋" w:cs="仿宋"/>
                <w:sz w:val="28"/>
                <w:szCs w:val="28"/>
              </w:rPr>
            </w:pPr>
          </w:p>
        </w:tc>
        <w:tc>
          <w:tcPr>
            <w:tcW w:w="597"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11</w:t>
            </w:r>
          </w:p>
        </w:tc>
        <w:tc>
          <w:tcPr>
            <w:tcW w:w="3880" w:type="dxa"/>
            <w:vAlign w:val="center"/>
          </w:tcPr>
          <w:p>
            <w:pPr>
              <w:adjustRightInd w:val="0"/>
              <w:snapToGrid w:val="0"/>
              <w:rPr>
                <w:rFonts w:ascii="仿宋" w:hAnsi="仿宋" w:eastAsia="仿宋" w:cs="仿宋"/>
                <w:sz w:val="28"/>
                <w:szCs w:val="28"/>
              </w:rPr>
            </w:pPr>
            <w:r>
              <w:rPr>
                <w:rFonts w:hint="eastAsia" w:ascii="仿宋" w:hAnsi="仿宋" w:eastAsia="仿宋" w:cs="仿宋"/>
                <w:sz w:val="28"/>
                <w:szCs w:val="28"/>
              </w:rPr>
              <w:t>符合有害物质限制使用管理办法X32</w:t>
            </w:r>
          </w:p>
        </w:tc>
        <w:tc>
          <w:tcPr>
            <w:tcW w:w="719"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w:t>
            </w:r>
          </w:p>
        </w:tc>
        <w:tc>
          <w:tcPr>
            <w:tcW w:w="840"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10</w:t>
            </w:r>
          </w:p>
        </w:tc>
        <w:tc>
          <w:tcPr>
            <w:tcW w:w="1048" w:type="dxa"/>
            <w:vAlign w:val="center"/>
          </w:tcPr>
          <w:p>
            <w:pPr>
              <w:adjustRightInd w:val="0"/>
              <w:snapToGrid w:val="0"/>
              <w:jc w:val="center"/>
              <w:rPr>
                <w:rFonts w:ascii="仿宋" w:hAnsi="仿宋" w:eastAsia="仿宋" w:cs="仿宋"/>
                <w:sz w:val="28"/>
                <w:szCs w:val="28"/>
              </w:rPr>
            </w:pPr>
          </w:p>
        </w:tc>
        <w:tc>
          <w:tcPr>
            <w:tcW w:w="1276"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atLeast"/>
          <w:jc w:val="center"/>
        </w:trPr>
        <w:tc>
          <w:tcPr>
            <w:tcW w:w="1695" w:type="dxa"/>
            <w:vMerge w:val="restart"/>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绿色回收</w:t>
            </w:r>
          </w:p>
          <w:p>
            <w:pPr>
              <w:adjustRightInd w:val="0"/>
              <w:snapToGrid w:val="0"/>
              <w:jc w:val="center"/>
              <w:rPr>
                <w:rFonts w:ascii="仿宋" w:hAnsi="仿宋" w:eastAsia="仿宋" w:cs="仿宋"/>
                <w:sz w:val="28"/>
                <w:szCs w:val="28"/>
              </w:rPr>
            </w:pPr>
            <w:r>
              <w:rPr>
                <w:rFonts w:hint="eastAsia" w:ascii="仿宋" w:hAnsi="仿宋" w:eastAsia="仿宋" w:cs="仿宋"/>
                <w:sz w:val="28"/>
                <w:szCs w:val="28"/>
              </w:rPr>
              <w:t>X4</w:t>
            </w:r>
          </w:p>
        </w:tc>
        <w:tc>
          <w:tcPr>
            <w:tcW w:w="597"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12</w:t>
            </w:r>
          </w:p>
        </w:tc>
        <w:tc>
          <w:tcPr>
            <w:tcW w:w="3880" w:type="dxa"/>
            <w:vAlign w:val="center"/>
          </w:tcPr>
          <w:p>
            <w:pPr>
              <w:adjustRightInd w:val="0"/>
              <w:snapToGrid w:val="0"/>
              <w:rPr>
                <w:rFonts w:ascii="仿宋" w:hAnsi="仿宋" w:eastAsia="仿宋" w:cs="仿宋"/>
                <w:sz w:val="28"/>
                <w:szCs w:val="28"/>
              </w:rPr>
            </w:pPr>
            <w:r>
              <w:rPr>
                <w:rFonts w:hint="eastAsia" w:ascii="仿宋" w:hAnsi="仿宋" w:eastAsia="仿宋" w:cs="仿宋"/>
                <w:sz w:val="28"/>
                <w:szCs w:val="28"/>
              </w:rPr>
              <w:t>产品回收率X41</w:t>
            </w:r>
          </w:p>
        </w:tc>
        <w:tc>
          <w:tcPr>
            <w:tcW w:w="719"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w:t>
            </w:r>
          </w:p>
        </w:tc>
        <w:tc>
          <w:tcPr>
            <w:tcW w:w="840"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5</w:t>
            </w:r>
          </w:p>
        </w:tc>
        <w:tc>
          <w:tcPr>
            <w:tcW w:w="1048" w:type="dxa"/>
            <w:vAlign w:val="center"/>
          </w:tcPr>
          <w:p>
            <w:pPr>
              <w:adjustRightInd w:val="0"/>
              <w:snapToGrid w:val="0"/>
              <w:jc w:val="center"/>
              <w:rPr>
                <w:rFonts w:ascii="仿宋" w:hAnsi="仿宋" w:eastAsia="仿宋" w:cs="仿宋"/>
                <w:sz w:val="28"/>
                <w:szCs w:val="28"/>
              </w:rPr>
            </w:pPr>
          </w:p>
        </w:tc>
        <w:tc>
          <w:tcPr>
            <w:tcW w:w="1276"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atLeast"/>
          <w:jc w:val="center"/>
        </w:trPr>
        <w:tc>
          <w:tcPr>
            <w:tcW w:w="1695" w:type="dxa"/>
            <w:vMerge w:val="continue"/>
            <w:vAlign w:val="center"/>
          </w:tcPr>
          <w:p>
            <w:pPr>
              <w:adjustRightInd w:val="0"/>
              <w:snapToGrid w:val="0"/>
              <w:jc w:val="center"/>
              <w:rPr>
                <w:rFonts w:ascii="仿宋" w:hAnsi="仿宋" w:eastAsia="仿宋" w:cs="仿宋"/>
                <w:sz w:val="28"/>
                <w:szCs w:val="28"/>
              </w:rPr>
            </w:pPr>
          </w:p>
        </w:tc>
        <w:tc>
          <w:tcPr>
            <w:tcW w:w="597"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13</w:t>
            </w:r>
          </w:p>
        </w:tc>
        <w:tc>
          <w:tcPr>
            <w:tcW w:w="3880" w:type="dxa"/>
            <w:vAlign w:val="center"/>
          </w:tcPr>
          <w:p>
            <w:pPr>
              <w:adjustRightInd w:val="0"/>
              <w:snapToGrid w:val="0"/>
              <w:rPr>
                <w:rFonts w:ascii="仿宋" w:hAnsi="仿宋" w:eastAsia="仿宋" w:cs="仿宋"/>
                <w:sz w:val="28"/>
                <w:szCs w:val="28"/>
              </w:rPr>
            </w:pPr>
            <w:r>
              <w:rPr>
                <w:rFonts w:hint="eastAsia" w:ascii="仿宋" w:hAnsi="仿宋" w:eastAsia="仿宋" w:cs="仿宋"/>
                <w:sz w:val="28"/>
                <w:szCs w:val="28"/>
              </w:rPr>
              <w:t>包装回收率X42</w:t>
            </w:r>
          </w:p>
        </w:tc>
        <w:tc>
          <w:tcPr>
            <w:tcW w:w="719"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w:t>
            </w:r>
          </w:p>
        </w:tc>
        <w:tc>
          <w:tcPr>
            <w:tcW w:w="840"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5</w:t>
            </w:r>
          </w:p>
        </w:tc>
        <w:tc>
          <w:tcPr>
            <w:tcW w:w="1048" w:type="dxa"/>
            <w:vAlign w:val="center"/>
          </w:tcPr>
          <w:p>
            <w:pPr>
              <w:adjustRightInd w:val="0"/>
              <w:snapToGrid w:val="0"/>
              <w:jc w:val="center"/>
              <w:rPr>
                <w:rFonts w:ascii="仿宋" w:hAnsi="仿宋" w:eastAsia="仿宋" w:cs="仿宋"/>
                <w:sz w:val="28"/>
                <w:szCs w:val="28"/>
              </w:rPr>
            </w:pPr>
          </w:p>
        </w:tc>
        <w:tc>
          <w:tcPr>
            <w:tcW w:w="1276"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atLeast"/>
          <w:jc w:val="center"/>
        </w:trPr>
        <w:tc>
          <w:tcPr>
            <w:tcW w:w="1695" w:type="dxa"/>
            <w:vMerge w:val="continue"/>
            <w:vAlign w:val="center"/>
          </w:tcPr>
          <w:p>
            <w:pPr>
              <w:adjustRightInd w:val="0"/>
              <w:snapToGrid w:val="0"/>
              <w:jc w:val="center"/>
              <w:rPr>
                <w:rFonts w:ascii="仿宋" w:hAnsi="仿宋" w:eastAsia="仿宋" w:cs="仿宋"/>
                <w:sz w:val="28"/>
                <w:szCs w:val="28"/>
              </w:rPr>
            </w:pPr>
          </w:p>
        </w:tc>
        <w:tc>
          <w:tcPr>
            <w:tcW w:w="597"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14</w:t>
            </w:r>
          </w:p>
        </w:tc>
        <w:tc>
          <w:tcPr>
            <w:tcW w:w="3880" w:type="dxa"/>
            <w:vAlign w:val="center"/>
          </w:tcPr>
          <w:p>
            <w:pPr>
              <w:adjustRightInd w:val="0"/>
              <w:snapToGrid w:val="0"/>
              <w:rPr>
                <w:rFonts w:ascii="仿宋" w:hAnsi="仿宋" w:eastAsia="仿宋" w:cs="仿宋"/>
                <w:sz w:val="28"/>
                <w:szCs w:val="28"/>
              </w:rPr>
            </w:pPr>
            <w:r>
              <w:rPr>
                <w:rFonts w:hint="eastAsia" w:ascii="仿宋" w:hAnsi="仿宋" w:eastAsia="仿宋" w:cs="仿宋"/>
                <w:sz w:val="28"/>
                <w:szCs w:val="28"/>
              </w:rPr>
              <w:t>回收体系完善（含自建、与第三方联合回收）X43</w:t>
            </w:r>
          </w:p>
        </w:tc>
        <w:tc>
          <w:tcPr>
            <w:tcW w:w="719"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w:t>
            </w:r>
          </w:p>
        </w:tc>
        <w:tc>
          <w:tcPr>
            <w:tcW w:w="840"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5</w:t>
            </w:r>
          </w:p>
        </w:tc>
        <w:tc>
          <w:tcPr>
            <w:tcW w:w="1048" w:type="dxa"/>
            <w:vAlign w:val="center"/>
          </w:tcPr>
          <w:p>
            <w:pPr>
              <w:adjustRightInd w:val="0"/>
              <w:snapToGrid w:val="0"/>
              <w:jc w:val="center"/>
              <w:rPr>
                <w:rFonts w:ascii="仿宋" w:hAnsi="仿宋" w:eastAsia="仿宋" w:cs="仿宋"/>
                <w:sz w:val="28"/>
                <w:szCs w:val="28"/>
              </w:rPr>
            </w:pPr>
          </w:p>
        </w:tc>
        <w:tc>
          <w:tcPr>
            <w:tcW w:w="1276"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atLeast"/>
          <w:jc w:val="center"/>
        </w:trPr>
        <w:tc>
          <w:tcPr>
            <w:tcW w:w="1695" w:type="dxa"/>
            <w:vMerge w:val="continue"/>
            <w:vAlign w:val="center"/>
          </w:tcPr>
          <w:p>
            <w:pPr>
              <w:adjustRightInd w:val="0"/>
              <w:snapToGrid w:val="0"/>
              <w:jc w:val="center"/>
              <w:rPr>
                <w:rFonts w:ascii="仿宋" w:hAnsi="仿宋" w:eastAsia="仿宋" w:cs="仿宋"/>
                <w:sz w:val="28"/>
                <w:szCs w:val="28"/>
              </w:rPr>
            </w:pPr>
          </w:p>
        </w:tc>
        <w:tc>
          <w:tcPr>
            <w:tcW w:w="597"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15</w:t>
            </w:r>
          </w:p>
        </w:tc>
        <w:tc>
          <w:tcPr>
            <w:tcW w:w="3880" w:type="dxa"/>
            <w:vAlign w:val="center"/>
          </w:tcPr>
          <w:p>
            <w:pPr>
              <w:adjustRightInd w:val="0"/>
              <w:snapToGrid w:val="0"/>
              <w:rPr>
                <w:rFonts w:ascii="仿宋" w:hAnsi="仿宋" w:eastAsia="仿宋" w:cs="仿宋"/>
                <w:sz w:val="28"/>
                <w:szCs w:val="28"/>
              </w:rPr>
            </w:pPr>
            <w:r>
              <w:rPr>
                <w:rFonts w:hint="eastAsia" w:ascii="仿宋" w:hAnsi="仿宋" w:eastAsia="仿宋" w:cs="仿宋"/>
                <w:sz w:val="28"/>
                <w:szCs w:val="28"/>
              </w:rPr>
              <w:t>指导下游企业回收拆解X44</w:t>
            </w:r>
          </w:p>
        </w:tc>
        <w:tc>
          <w:tcPr>
            <w:tcW w:w="719"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w:t>
            </w:r>
          </w:p>
        </w:tc>
        <w:tc>
          <w:tcPr>
            <w:tcW w:w="840"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5</w:t>
            </w:r>
          </w:p>
        </w:tc>
        <w:tc>
          <w:tcPr>
            <w:tcW w:w="1048" w:type="dxa"/>
            <w:vAlign w:val="center"/>
          </w:tcPr>
          <w:p>
            <w:pPr>
              <w:adjustRightInd w:val="0"/>
              <w:snapToGrid w:val="0"/>
              <w:jc w:val="center"/>
              <w:rPr>
                <w:rFonts w:ascii="仿宋" w:hAnsi="仿宋" w:eastAsia="仿宋" w:cs="仿宋"/>
                <w:sz w:val="28"/>
                <w:szCs w:val="28"/>
              </w:rPr>
            </w:pPr>
          </w:p>
        </w:tc>
        <w:tc>
          <w:tcPr>
            <w:tcW w:w="1276"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atLeast"/>
          <w:jc w:val="center"/>
        </w:trPr>
        <w:tc>
          <w:tcPr>
            <w:tcW w:w="1695" w:type="dxa"/>
            <w:vAlign w:val="center"/>
          </w:tcPr>
          <w:p>
            <w:pPr>
              <w:adjustRightInd w:val="0"/>
              <w:snapToGrid w:val="0"/>
              <w:jc w:val="center"/>
              <w:rPr>
                <w:rFonts w:hint="eastAsia" w:ascii="仿宋" w:hAnsi="仿宋" w:eastAsia="仿宋" w:cs="仿宋"/>
                <w:sz w:val="28"/>
                <w:szCs w:val="28"/>
              </w:rPr>
            </w:pPr>
            <w:r>
              <w:rPr>
                <w:rFonts w:hint="eastAsia" w:ascii="仿宋" w:hAnsi="仿宋" w:eastAsia="仿宋" w:cs="仿宋"/>
                <w:sz w:val="28"/>
                <w:szCs w:val="28"/>
              </w:rPr>
              <w:t>绿色信息</w:t>
            </w:r>
          </w:p>
          <w:p>
            <w:pPr>
              <w:adjustRightInd w:val="0"/>
              <w:snapToGrid w:val="0"/>
              <w:jc w:val="center"/>
              <w:rPr>
                <w:rFonts w:hint="eastAsia" w:ascii="仿宋" w:hAnsi="仿宋" w:eastAsia="仿宋" w:cs="仿宋"/>
                <w:sz w:val="28"/>
                <w:szCs w:val="28"/>
              </w:rPr>
            </w:pPr>
            <w:r>
              <w:rPr>
                <w:rFonts w:hint="eastAsia" w:ascii="仿宋" w:hAnsi="仿宋" w:eastAsia="仿宋" w:cs="仿宋"/>
                <w:sz w:val="28"/>
                <w:szCs w:val="28"/>
              </w:rPr>
              <w:t>平台建设</w:t>
            </w:r>
          </w:p>
          <w:p>
            <w:pPr>
              <w:adjustRightInd w:val="0"/>
              <w:snapToGrid w:val="0"/>
              <w:jc w:val="center"/>
              <w:rPr>
                <w:rFonts w:ascii="仿宋" w:hAnsi="仿宋" w:eastAsia="仿宋" w:cs="仿宋"/>
                <w:sz w:val="28"/>
                <w:szCs w:val="28"/>
              </w:rPr>
            </w:pPr>
            <w:r>
              <w:rPr>
                <w:rFonts w:hint="eastAsia" w:ascii="仿宋" w:hAnsi="仿宋" w:eastAsia="仿宋" w:cs="仿宋"/>
                <w:sz w:val="28"/>
                <w:szCs w:val="28"/>
              </w:rPr>
              <w:t>X5</w:t>
            </w:r>
          </w:p>
        </w:tc>
        <w:tc>
          <w:tcPr>
            <w:tcW w:w="597"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16</w:t>
            </w:r>
          </w:p>
        </w:tc>
        <w:tc>
          <w:tcPr>
            <w:tcW w:w="3880" w:type="dxa"/>
            <w:vAlign w:val="center"/>
          </w:tcPr>
          <w:p>
            <w:pPr>
              <w:adjustRightInd w:val="0"/>
              <w:snapToGrid w:val="0"/>
              <w:rPr>
                <w:rFonts w:ascii="仿宋" w:hAnsi="仿宋" w:eastAsia="仿宋" w:cs="仿宋"/>
                <w:sz w:val="28"/>
                <w:szCs w:val="28"/>
              </w:rPr>
            </w:pPr>
            <w:r>
              <w:rPr>
                <w:rFonts w:hint="eastAsia" w:ascii="仿宋" w:hAnsi="仿宋" w:eastAsia="仿宋" w:cs="仿宋"/>
                <w:sz w:val="28"/>
                <w:szCs w:val="28"/>
              </w:rPr>
              <w:t>绿色供应链管理信息平台完善X51</w:t>
            </w:r>
          </w:p>
        </w:tc>
        <w:tc>
          <w:tcPr>
            <w:tcW w:w="719"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w:t>
            </w:r>
          </w:p>
        </w:tc>
        <w:tc>
          <w:tcPr>
            <w:tcW w:w="840"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10</w:t>
            </w:r>
          </w:p>
        </w:tc>
        <w:tc>
          <w:tcPr>
            <w:tcW w:w="1048" w:type="dxa"/>
            <w:vAlign w:val="center"/>
          </w:tcPr>
          <w:p>
            <w:pPr>
              <w:adjustRightInd w:val="0"/>
              <w:snapToGrid w:val="0"/>
              <w:jc w:val="center"/>
              <w:rPr>
                <w:rFonts w:ascii="仿宋" w:hAnsi="仿宋" w:eastAsia="仿宋" w:cs="仿宋"/>
                <w:sz w:val="28"/>
                <w:szCs w:val="28"/>
              </w:rPr>
            </w:pPr>
          </w:p>
        </w:tc>
        <w:tc>
          <w:tcPr>
            <w:tcW w:w="1276"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atLeast"/>
          <w:jc w:val="center"/>
        </w:trPr>
        <w:tc>
          <w:tcPr>
            <w:tcW w:w="1695" w:type="dxa"/>
            <w:vMerge w:val="restart"/>
            <w:vAlign w:val="center"/>
          </w:tcPr>
          <w:p>
            <w:pPr>
              <w:adjustRightInd w:val="0"/>
              <w:snapToGrid w:val="0"/>
              <w:jc w:val="center"/>
              <w:rPr>
                <w:rFonts w:hint="eastAsia" w:ascii="仿宋" w:hAnsi="仿宋" w:eastAsia="仿宋" w:cs="仿宋"/>
                <w:sz w:val="28"/>
                <w:szCs w:val="28"/>
              </w:rPr>
            </w:pPr>
            <w:r>
              <w:rPr>
                <w:rFonts w:hint="eastAsia" w:ascii="仿宋" w:hAnsi="仿宋" w:eastAsia="仿宋" w:cs="仿宋"/>
                <w:sz w:val="28"/>
                <w:szCs w:val="28"/>
              </w:rPr>
              <w:t>绿色信息</w:t>
            </w:r>
          </w:p>
          <w:p>
            <w:pPr>
              <w:adjustRightInd w:val="0"/>
              <w:snapToGrid w:val="0"/>
              <w:jc w:val="center"/>
              <w:rPr>
                <w:rFonts w:ascii="仿宋" w:hAnsi="仿宋" w:eastAsia="仿宋" w:cs="仿宋"/>
                <w:sz w:val="28"/>
                <w:szCs w:val="28"/>
              </w:rPr>
            </w:pPr>
            <w:r>
              <w:rPr>
                <w:rFonts w:hint="eastAsia" w:ascii="仿宋" w:hAnsi="仿宋" w:eastAsia="仿宋" w:cs="仿宋"/>
                <w:sz w:val="28"/>
                <w:szCs w:val="28"/>
              </w:rPr>
              <w:t>披露</w:t>
            </w:r>
          </w:p>
          <w:p>
            <w:pPr>
              <w:adjustRightInd w:val="0"/>
              <w:snapToGrid w:val="0"/>
              <w:jc w:val="center"/>
              <w:rPr>
                <w:rFonts w:ascii="仿宋" w:hAnsi="仿宋" w:eastAsia="仿宋" w:cs="仿宋"/>
                <w:sz w:val="28"/>
                <w:szCs w:val="28"/>
              </w:rPr>
            </w:pPr>
            <w:r>
              <w:rPr>
                <w:rFonts w:hint="eastAsia" w:ascii="仿宋" w:hAnsi="仿宋" w:eastAsia="仿宋" w:cs="仿宋"/>
                <w:sz w:val="28"/>
                <w:szCs w:val="28"/>
              </w:rPr>
              <w:t>X6</w:t>
            </w:r>
          </w:p>
        </w:tc>
        <w:tc>
          <w:tcPr>
            <w:tcW w:w="597"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17</w:t>
            </w:r>
          </w:p>
        </w:tc>
        <w:tc>
          <w:tcPr>
            <w:tcW w:w="3880" w:type="dxa"/>
            <w:vAlign w:val="center"/>
          </w:tcPr>
          <w:p>
            <w:pPr>
              <w:adjustRightInd w:val="0"/>
              <w:snapToGrid w:val="0"/>
              <w:rPr>
                <w:rFonts w:ascii="仿宋" w:hAnsi="仿宋" w:eastAsia="仿宋" w:cs="仿宋"/>
                <w:sz w:val="28"/>
                <w:szCs w:val="28"/>
              </w:rPr>
            </w:pPr>
            <w:r>
              <w:rPr>
                <w:rFonts w:hint="eastAsia" w:ascii="仿宋" w:hAnsi="仿宋" w:eastAsia="仿宋" w:cs="仿宋"/>
                <w:sz w:val="28"/>
                <w:szCs w:val="28"/>
              </w:rPr>
              <w:t>披露企业节能减排减碳信息X61</w:t>
            </w:r>
          </w:p>
        </w:tc>
        <w:tc>
          <w:tcPr>
            <w:tcW w:w="719"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w:t>
            </w:r>
          </w:p>
        </w:tc>
        <w:tc>
          <w:tcPr>
            <w:tcW w:w="840"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2.5</w:t>
            </w:r>
          </w:p>
        </w:tc>
        <w:tc>
          <w:tcPr>
            <w:tcW w:w="1048" w:type="dxa"/>
            <w:vAlign w:val="center"/>
          </w:tcPr>
          <w:p>
            <w:pPr>
              <w:adjustRightInd w:val="0"/>
              <w:snapToGrid w:val="0"/>
              <w:jc w:val="center"/>
              <w:rPr>
                <w:rFonts w:ascii="仿宋" w:hAnsi="仿宋" w:eastAsia="仿宋" w:cs="仿宋"/>
                <w:sz w:val="28"/>
                <w:szCs w:val="28"/>
              </w:rPr>
            </w:pPr>
          </w:p>
        </w:tc>
        <w:tc>
          <w:tcPr>
            <w:tcW w:w="1276"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atLeast"/>
          <w:jc w:val="center"/>
        </w:trPr>
        <w:tc>
          <w:tcPr>
            <w:tcW w:w="1695" w:type="dxa"/>
            <w:vMerge w:val="continue"/>
            <w:vAlign w:val="center"/>
          </w:tcPr>
          <w:p>
            <w:pPr>
              <w:adjustRightInd w:val="0"/>
              <w:snapToGrid w:val="0"/>
              <w:jc w:val="center"/>
              <w:rPr>
                <w:rFonts w:ascii="仿宋" w:hAnsi="仿宋" w:eastAsia="仿宋" w:cs="仿宋"/>
                <w:sz w:val="28"/>
                <w:szCs w:val="28"/>
              </w:rPr>
            </w:pPr>
          </w:p>
        </w:tc>
        <w:tc>
          <w:tcPr>
            <w:tcW w:w="597"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18</w:t>
            </w:r>
          </w:p>
        </w:tc>
        <w:tc>
          <w:tcPr>
            <w:tcW w:w="3880" w:type="dxa"/>
            <w:vAlign w:val="center"/>
          </w:tcPr>
          <w:p>
            <w:pPr>
              <w:adjustRightInd w:val="0"/>
              <w:snapToGrid w:val="0"/>
              <w:rPr>
                <w:rFonts w:ascii="仿宋" w:hAnsi="仿宋" w:eastAsia="仿宋" w:cs="仿宋"/>
                <w:sz w:val="28"/>
                <w:szCs w:val="28"/>
              </w:rPr>
            </w:pPr>
            <w:r>
              <w:rPr>
                <w:rFonts w:hint="eastAsia" w:ascii="仿宋" w:hAnsi="仿宋" w:eastAsia="仿宋" w:cs="仿宋"/>
                <w:sz w:val="28"/>
                <w:szCs w:val="28"/>
              </w:rPr>
              <w:t>披露高、中风险供应商审核率及低风险供应商占比X62</w:t>
            </w:r>
          </w:p>
        </w:tc>
        <w:tc>
          <w:tcPr>
            <w:tcW w:w="719"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w:t>
            </w:r>
          </w:p>
        </w:tc>
        <w:tc>
          <w:tcPr>
            <w:tcW w:w="840"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2.5</w:t>
            </w:r>
          </w:p>
        </w:tc>
        <w:tc>
          <w:tcPr>
            <w:tcW w:w="1048" w:type="dxa"/>
            <w:vAlign w:val="center"/>
          </w:tcPr>
          <w:p>
            <w:pPr>
              <w:adjustRightInd w:val="0"/>
              <w:snapToGrid w:val="0"/>
              <w:jc w:val="center"/>
              <w:rPr>
                <w:rFonts w:ascii="仿宋" w:hAnsi="仿宋" w:eastAsia="仿宋" w:cs="仿宋"/>
                <w:sz w:val="28"/>
                <w:szCs w:val="28"/>
              </w:rPr>
            </w:pPr>
          </w:p>
        </w:tc>
        <w:tc>
          <w:tcPr>
            <w:tcW w:w="1276"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atLeast"/>
          <w:jc w:val="center"/>
        </w:trPr>
        <w:tc>
          <w:tcPr>
            <w:tcW w:w="1695" w:type="dxa"/>
            <w:vMerge w:val="continue"/>
            <w:vAlign w:val="center"/>
          </w:tcPr>
          <w:p>
            <w:pPr>
              <w:adjustRightInd w:val="0"/>
              <w:snapToGrid w:val="0"/>
              <w:jc w:val="center"/>
              <w:rPr>
                <w:rFonts w:ascii="仿宋" w:hAnsi="仿宋" w:eastAsia="仿宋" w:cs="仿宋"/>
                <w:sz w:val="28"/>
                <w:szCs w:val="28"/>
              </w:rPr>
            </w:pPr>
          </w:p>
        </w:tc>
        <w:tc>
          <w:tcPr>
            <w:tcW w:w="597"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19</w:t>
            </w:r>
          </w:p>
        </w:tc>
        <w:tc>
          <w:tcPr>
            <w:tcW w:w="3880" w:type="dxa"/>
            <w:vAlign w:val="center"/>
          </w:tcPr>
          <w:p>
            <w:pPr>
              <w:adjustRightInd w:val="0"/>
              <w:snapToGrid w:val="0"/>
              <w:rPr>
                <w:rFonts w:ascii="仿宋" w:hAnsi="仿宋" w:eastAsia="仿宋" w:cs="仿宋"/>
                <w:sz w:val="28"/>
                <w:szCs w:val="28"/>
              </w:rPr>
            </w:pPr>
            <w:r>
              <w:rPr>
                <w:rFonts w:hint="eastAsia" w:ascii="仿宋" w:hAnsi="仿宋" w:eastAsia="仿宋" w:cs="仿宋"/>
                <w:sz w:val="28"/>
                <w:szCs w:val="28"/>
              </w:rPr>
              <w:t>披露供应商节能减排信息X63</w:t>
            </w:r>
          </w:p>
        </w:tc>
        <w:tc>
          <w:tcPr>
            <w:tcW w:w="719"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w:t>
            </w:r>
          </w:p>
        </w:tc>
        <w:tc>
          <w:tcPr>
            <w:tcW w:w="840"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2.5</w:t>
            </w:r>
          </w:p>
        </w:tc>
        <w:tc>
          <w:tcPr>
            <w:tcW w:w="1048" w:type="dxa"/>
            <w:vAlign w:val="center"/>
          </w:tcPr>
          <w:p>
            <w:pPr>
              <w:adjustRightInd w:val="0"/>
              <w:snapToGrid w:val="0"/>
              <w:jc w:val="center"/>
              <w:rPr>
                <w:rFonts w:ascii="仿宋" w:hAnsi="仿宋" w:eastAsia="仿宋" w:cs="仿宋"/>
                <w:sz w:val="28"/>
                <w:szCs w:val="28"/>
              </w:rPr>
            </w:pPr>
          </w:p>
        </w:tc>
        <w:tc>
          <w:tcPr>
            <w:tcW w:w="1276"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atLeast"/>
          <w:jc w:val="center"/>
        </w:trPr>
        <w:tc>
          <w:tcPr>
            <w:tcW w:w="1695" w:type="dxa"/>
            <w:vMerge w:val="continue"/>
            <w:vAlign w:val="center"/>
          </w:tcPr>
          <w:p>
            <w:pPr>
              <w:adjustRightInd w:val="0"/>
              <w:snapToGrid w:val="0"/>
              <w:jc w:val="center"/>
              <w:rPr>
                <w:rFonts w:ascii="仿宋" w:hAnsi="仿宋" w:eastAsia="仿宋" w:cs="仿宋"/>
                <w:sz w:val="28"/>
                <w:szCs w:val="28"/>
              </w:rPr>
            </w:pPr>
          </w:p>
        </w:tc>
        <w:tc>
          <w:tcPr>
            <w:tcW w:w="597"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20</w:t>
            </w:r>
          </w:p>
        </w:tc>
        <w:tc>
          <w:tcPr>
            <w:tcW w:w="3880" w:type="dxa"/>
            <w:vAlign w:val="center"/>
          </w:tcPr>
          <w:p>
            <w:pPr>
              <w:adjustRightInd w:val="0"/>
              <w:snapToGrid w:val="0"/>
              <w:rPr>
                <w:rFonts w:ascii="仿宋" w:hAnsi="仿宋" w:eastAsia="仿宋" w:cs="仿宋"/>
                <w:sz w:val="28"/>
                <w:szCs w:val="28"/>
              </w:rPr>
            </w:pPr>
            <w:r>
              <w:rPr>
                <w:rFonts w:hint="eastAsia" w:ascii="仿宋" w:hAnsi="仿宋" w:eastAsia="仿宋" w:cs="仿宋"/>
                <w:sz w:val="28"/>
                <w:szCs w:val="28"/>
              </w:rPr>
              <w:t>发布企业社会责任报告（含绿色采购信息）X64</w:t>
            </w:r>
          </w:p>
        </w:tc>
        <w:tc>
          <w:tcPr>
            <w:tcW w:w="719"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w:t>
            </w:r>
          </w:p>
        </w:tc>
        <w:tc>
          <w:tcPr>
            <w:tcW w:w="840"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2.5</w:t>
            </w:r>
          </w:p>
        </w:tc>
        <w:tc>
          <w:tcPr>
            <w:tcW w:w="1048" w:type="dxa"/>
            <w:vAlign w:val="center"/>
          </w:tcPr>
          <w:p>
            <w:pPr>
              <w:adjustRightInd w:val="0"/>
              <w:snapToGrid w:val="0"/>
              <w:jc w:val="center"/>
              <w:rPr>
                <w:rFonts w:ascii="仿宋" w:hAnsi="仿宋" w:eastAsia="仿宋" w:cs="仿宋"/>
                <w:sz w:val="28"/>
                <w:szCs w:val="28"/>
              </w:rPr>
            </w:pPr>
          </w:p>
        </w:tc>
        <w:tc>
          <w:tcPr>
            <w:tcW w:w="1276"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atLeast"/>
          <w:jc w:val="center"/>
        </w:trPr>
        <w:tc>
          <w:tcPr>
            <w:tcW w:w="1695" w:type="dxa"/>
            <w:vAlign w:val="center"/>
          </w:tcPr>
          <w:p>
            <w:pPr>
              <w:adjustRightInd w:val="0"/>
              <w:snapToGrid w:val="0"/>
              <w:jc w:val="center"/>
              <w:rPr>
                <w:rFonts w:ascii="仿宋" w:hAnsi="仿宋" w:eastAsia="仿宋" w:cs="仿宋"/>
                <w:sz w:val="28"/>
                <w:szCs w:val="28"/>
              </w:rPr>
            </w:pPr>
            <w:r>
              <w:rPr>
                <w:rFonts w:ascii="仿宋" w:hAnsi="仿宋" w:eastAsia="仿宋" w:cs="仿宋"/>
                <w:sz w:val="28"/>
                <w:szCs w:val="28"/>
              </w:rPr>
              <w:t>绿色供应链管理指数</w:t>
            </w:r>
          </w:p>
          <w:p>
            <w:pPr>
              <w:adjustRightInd w:val="0"/>
              <w:snapToGrid w:val="0"/>
              <w:jc w:val="center"/>
              <w:rPr>
                <w:rFonts w:hint="eastAsia" w:ascii="仿宋" w:hAnsi="仿宋" w:eastAsia="仿宋" w:cs="仿宋"/>
                <w:sz w:val="28"/>
                <w:szCs w:val="28"/>
              </w:rPr>
            </w:pPr>
            <w:r>
              <w:rPr>
                <w:rFonts w:ascii="仿宋" w:hAnsi="仿宋" w:eastAsia="仿宋" w:cs="仿宋"/>
                <w:sz w:val="28"/>
                <w:szCs w:val="28"/>
              </w:rPr>
              <w:t>（GSCI）</w:t>
            </w:r>
          </w:p>
        </w:tc>
        <w:tc>
          <w:tcPr>
            <w:tcW w:w="597" w:type="dxa"/>
            <w:vAlign w:val="center"/>
          </w:tcPr>
          <w:p>
            <w:pPr>
              <w:adjustRightInd w:val="0"/>
              <w:snapToGrid w:val="0"/>
              <w:jc w:val="center"/>
              <w:rPr>
                <w:rFonts w:ascii="仿宋" w:hAnsi="仿宋" w:eastAsia="仿宋" w:cs="仿宋"/>
                <w:sz w:val="28"/>
                <w:szCs w:val="28"/>
              </w:rPr>
            </w:pPr>
          </w:p>
        </w:tc>
        <w:tc>
          <w:tcPr>
            <w:tcW w:w="3880" w:type="dxa"/>
            <w:vAlign w:val="center"/>
          </w:tcPr>
          <w:p>
            <w:pPr>
              <w:adjustRightInd w:val="0"/>
              <w:snapToGrid w:val="0"/>
              <w:rPr>
                <w:rFonts w:ascii="仿宋" w:hAnsi="仿宋" w:eastAsia="仿宋" w:cs="仿宋"/>
                <w:sz w:val="28"/>
                <w:szCs w:val="28"/>
              </w:rPr>
            </w:pPr>
          </w:p>
        </w:tc>
        <w:tc>
          <w:tcPr>
            <w:tcW w:w="719"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w:t>
            </w:r>
          </w:p>
        </w:tc>
        <w:tc>
          <w:tcPr>
            <w:tcW w:w="840"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100</w:t>
            </w:r>
          </w:p>
        </w:tc>
        <w:tc>
          <w:tcPr>
            <w:tcW w:w="1048" w:type="dxa"/>
            <w:vAlign w:val="center"/>
          </w:tcPr>
          <w:p>
            <w:pPr>
              <w:adjustRightInd w:val="0"/>
              <w:snapToGrid w:val="0"/>
              <w:jc w:val="center"/>
              <w:rPr>
                <w:rFonts w:ascii="仿宋" w:hAnsi="仿宋" w:eastAsia="仿宋" w:cs="仿宋"/>
                <w:sz w:val="28"/>
                <w:szCs w:val="28"/>
              </w:rPr>
            </w:pPr>
          </w:p>
        </w:tc>
        <w:tc>
          <w:tcPr>
            <w:tcW w:w="1276" w:type="dxa"/>
            <w:vAlign w:val="center"/>
          </w:tcPr>
          <w:p>
            <w:pPr>
              <w:adjustRightInd w:val="0"/>
              <w:snapToGrid w:val="0"/>
              <w:jc w:val="center"/>
              <w:rPr>
                <w:rFonts w:hint="eastAsia" w:ascii="仿宋" w:hAnsi="仿宋" w:eastAsia="仿宋" w:cs="仿宋"/>
                <w:sz w:val="28"/>
                <w:szCs w:val="28"/>
              </w:rPr>
            </w:pPr>
          </w:p>
        </w:tc>
      </w:tr>
    </w:tbl>
    <w:p>
      <w:pPr>
        <w:widowControl w:val="0"/>
        <w:wordWrap/>
        <w:autoSpaceDE w:val="0"/>
        <w:autoSpaceDN w:val="0"/>
        <w:adjustRightInd w:val="0"/>
        <w:snapToGrid w:val="0"/>
        <w:spacing w:before="0" w:afterLines="50" w:line="620" w:lineRule="exact"/>
        <w:ind w:left="0" w:leftChars="0" w:right="0" w:firstLine="640" w:firstLineChars="200"/>
        <w:jc w:val="both"/>
        <w:textAlignment w:val="auto"/>
        <w:outlineLvl w:val="9"/>
        <w:rPr>
          <w:rFonts w:ascii="仿宋_GB2312" w:eastAsia="仿宋_GB2312" w:cs="仿宋_GB2312"/>
          <w:kern w:val="0"/>
          <w:sz w:val="32"/>
          <w:szCs w:val="32"/>
        </w:rPr>
      </w:pPr>
      <w:r>
        <w:rPr>
          <w:rFonts w:hint="eastAsia" w:ascii="仿宋_GB2312" w:eastAsia="仿宋_GB2312" w:cs="仿宋_GB2312"/>
          <w:kern w:val="0"/>
          <w:sz w:val="32"/>
          <w:szCs w:val="32"/>
        </w:rPr>
        <w:t>企业绿色供应链管理指数</w:t>
      </w:r>
      <w:r>
        <w:rPr>
          <w:rFonts w:ascii="仿宋_GB2312" w:eastAsia="仿宋_GB2312" w:cs="仿宋_GB2312"/>
          <w:kern w:val="0"/>
          <w:sz w:val="32"/>
          <w:szCs w:val="32"/>
        </w:rPr>
        <w:t>GSCI</w:t>
      </w:r>
      <w:r>
        <w:rPr>
          <w:rFonts w:hint="eastAsia" w:ascii="仿宋_GB2312" w:eastAsia="仿宋_GB2312" w:cs="仿宋_GB2312"/>
          <w:kern w:val="0"/>
          <w:sz w:val="32"/>
          <w:szCs w:val="32"/>
        </w:rPr>
        <w:t>的计算公式如下</w:t>
      </w:r>
      <w:r>
        <w:rPr>
          <w:rFonts w:hint="eastAsia" w:ascii="仿宋_GB2312" w:eastAsia="仿宋_GB2312" w:cs="仿宋_GB2312"/>
          <w:kern w:val="0"/>
          <w:sz w:val="32"/>
          <w:szCs w:val="32"/>
          <w:lang w:eastAsia="zh-CN"/>
        </w:rPr>
        <w:t>所示</w:t>
      </w:r>
      <w:r>
        <w:rPr>
          <w:rFonts w:hint="eastAsia" w:ascii="仿宋_GB2312" w:eastAsia="仿宋_GB2312" w:cs="仿宋_GB2312"/>
          <w:kern w:val="0"/>
          <w:sz w:val="32"/>
          <w:szCs w:val="32"/>
        </w:rPr>
        <w:t>。</w:t>
      </w:r>
    </w:p>
    <w:p>
      <w:pPr>
        <w:autoSpaceDE w:val="0"/>
        <w:autoSpaceDN w:val="0"/>
        <w:adjustRightInd w:val="0"/>
        <w:snapToGrid w:val="0"/>
        <w:spacing w:line="360" w:lineRule="auto"/>
        <w:ind w:firstLine="0" w:firstLineChars="0"/>
        <w:rPr>
          <w:rFonts w:hint="eastAsia" w:ascii="仿宋" w:hAnsi="仿宋" w:eastAsia="仿宋" w:cs="仿宋"/>
          <w:kern w:val="0"/>
          <w:sz w:val="30"/>
          <w:szCs w:val="30"/>
        </w:rPr>
      </w:pPr>
      <w:r>
        <w:rPr>
          <w:rFonts w:ascii="仿宋_GB2312" w:hAnsi="Calibri" w:eastAsia="仿宋_GB2312" w:cs="Times New Roman"/>
          <w:kern w:val="2"/>
          <w:position w:val="-30"/>
          <w:sz w:val="28"/>
          <w:szCs w:val="32"/>
          <w:lang w:val="en-US" w:eastAsia="zh-CN" w:bidi="ar-SA"/>
        </w:rPr>
        <w:object>
          <v:shape id="Picture 2" type="#_x0000_t75" style="height:42.75pt;width:409.5pt;rotation:0f;" o:ole="t"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o:OLEObject Type="Embed" ProgID="Equation.3" ShapeID="Picture 2" DrawAspect="Content" ObjectID="_2" r:id="rId7"/>
        </w:object>
      </w:r>
    </w:p>
    <w:p>
      <w:pPr>
        <w:autoSpaceDE w:val="0"/>
        <w:autoSpaceDN w:val="0"/>
        <w:adjustRightInd w:val="0"/>
        <w:snapToGrid w:val="0"/>
        <w:spacing w:line="62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绿色供应链主要评价</w:t>
      </w:r>
      <w:r>
        <w:rPr>
          <w:rFonts w:ascii="仿宋_GB2312" w:eastAsia="仿宋_GB2312" w:cs="仿宋_GB2312"/>
          <w:kern w:val="0"/>
          <w:sz w:val="32"/>
          <w:szCs w:val="32"/>
        </w:rPr>
        <w:t>指标的计算方法如下：</w:t>
      </w:r>
    </w:p>
    <w:p>
      <w:pPr>
        <w:pStyle w:val="6"/>
        <w:autoSpaceDE w:val="0"/>
        <w:autoSpaceDN w:val="0"/>
        <w:adjustRightInd w:val="0"/>
        <w:snapToGrid w:val="0"/>
        <w:spacing w:line="620" w:lineRule="exact"/>
        <w:ind w:firstLine="643"/>
        <w:rPr>
          <w:rFonts w:ascii="仿宋_GB2312" w:eastAsia="仿宋_GB2312" w:cs="仿宋_GB2312"/>
          <w:b/>
          <w:kern w:val="0"/>
          <w:sz w:val="32"/>
          <w:szCs w:val="32"/>
        </w:rPr>
      </w:pPr>
      <w:r>
        <w:rPr>
          <w:rFonts w:hint="eastAsia" w:ascii="仿宋_GB2312" w:eastAsia="仿宋_GB2312" w:cs="仿宋_GB2312"/>
          <w:b/>
          <w:kern w:val="0"/>
          <w:sz w:val="32"/>
          <w:szCs w:val="32"/>
        </w:rPr>
        <w:t>1.纳入公司发展规划（X</w:t>
      </w:r>
      <w:r>
        <w:rPr>
          <w:rFonts w:ascii="仿宋_GB2312" w:eastAsia="仿宋_GB2312" w:cs="仿宋_GB2312"/>
          <w:b/>
          <w:kern w:val="0"/>
          <w:sz w:val="32"/>
          <w:szCs w:val="32"/>
        </w:rPr>
        <w:t>11</w:t>
      </w:r>
      <w:r>
        <w:rPr>
          <w:rFonts w:hint="eastAsia" w:ascii="仿宋_GB2312" w:eastAsia="仿宋_GB2312" w:cs="仿宋_GB2312"/>
          <w:b/>
          <w:kern w:val="0"/>
          <w:sz w:val="32"/>
          <w:szCs w:val="32"/>
        </w:rPr>
        <w:t>）</w:t>
      </w:r>
    </w:p>
    <w:p>
      <w:pPr>
        <w:autoSpaceDE w:val="0"/>
        <w:autoSpaceDN w:val="0"/>
        <w:adjustRightInd w:val="0"/>
        <w:snapToGrid w:val="0"/>
        <w:spacing w:line="62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有明确的绿色供应链管理中长期发展规划、年度目标、指标、实施方案等文件。</w:t>
      </w:r>
    </w:p>
    <w:p>
      <w:pPr>
        <w:pStyle w:val="6"/>
        <w:autoSpaceDE w:val="0"/>
        <w:autoSpaceDN w:val="0"/>
        <w:adjustRightInd w:val="0"/>
        <w:snapToGrid w:val="0"/>
        <w:spacing w:line="620" w:lineRule="exact"/>
        <w:ind w:firstLine="643"/>
        <w:rPr>
          <w:rFonts w:ascii="仿宋_GB2312" w:eastAsia="仿宋_GB2312" w:cs="仿宋_GB2312"/>
          <w:b/>
          <w:kern w:val="0"/>
          <w:sz w:val="32"/>
          <w:szCs w:val="32"/>
        </w:rPr>
      </w:pPr>
      <w:r>
        <w:rPr>
          <w:rFonts w:hint="eastAsia" w:ascii="仿宋_GB2312" w:eastAsia="仿宋_GB2312" w:cs="仿宋_GB2312"/>
          <w:b/>
          <w:kern w:val="0"/>
          <w:sz w:val="32"/>
          <w:szCs w:val="32"/>
        </w:rPr>
        <w:t>2.供应商绩效评估制度（X</w:t>
      </w:r>
      <w:r>
        <w:rPr>
          <w:rFonts w:ascii="仿宋_GB2312" w:eastAsia="仿宋_GB2312" w:cs="仿宋_GB2312"/>
          <w:b/>
          <w:kern w:val="0"/>
          <w:sz w:val="32"/>
          <w:szCs w:val="32"/>
        </w:rPr>
        <w:t>24</w:t>
      </w:r>
      <w:r>
        <w:rPr>
          <w:rFonts w:hint="eastAsia" w:ascii="仿宋_GB2312" w:eastAsia="仿宋_GB2312" w:cs="仿宋_GB2312"/>
          <w:b/>
          <w:kern w:val="0"/>
          <w:sz w:val="32"/>
          <w:szCs w:val="32"/>
        </w:rPr>
        <w:t>）</w:t>
      </w:r>
    </w:p>
    <w:p>
      <w:pPr>
        <w:autoSpaceDE w:val="0"/>
        <w:autoSpaceDN w:val="0"/>
        <w:adjustRightInd w:val="0"/>
        <w:snapToGrid w:val="0"/>
        <w:spacing w:line="62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建立供应商绩效评估标准，对供应商进行分级评价和管理。</w:t>
      </w:r>
    </w:p>
    <w:p>
      <w:pPr>
        <w:pStyle w:val="6"/>
        <w:autoSpaceDE w:val="0"/>
        <w:autoSpaceDN w:val="0"/>
        <w:adjustRightInd w:val="0"/>
        <w:snapToGrid w:val="0"/>
        <w:spacing w:line="620" w:lineRule="exact"/>
        <w:ind w:firstLine="643"/>
        <w:rPr>
          <w:rFonts w:ascii="仿宋_GB2312" w:eastAsia="仿宋_GB2312" w:cs="仿宋_GB2312"/>
          <w:b/>
          <w:kern w:val="0"/>
          <w:sz w:val="32"/>
          <w:szCs w:val="32"/>
        </w:rPr>
      </w:pPr>
      <w:r>
        <w:rPr>
          <w:rFonts w:hint="eastAsia" w:ascii="仿宋_GB2312" w:eastAsia="仿宋_GB2312" w:cs="仿宋_GB2312"/>
          <w:b/>
          <w:kern w:val="0"/>
          <w:sz w:val="32"/>
          <w:szCs w:val="32"/>
        </w:rPr>
        <w:t>3.低风险供应商占比（X</w:t>
      </w:r>
      <w:r>
        <w:rPr>
          <w:rFonts w:ascii="仿宋_GB2312" w:eastAsia="仿宋_GB2312" w:cs="仿宋_GB2312"/>
          <w:b/>
          <w:kern w:val="0"/>
          <w:sz w:val="32"/>
          <w:szCs w:val="32"/>
        </w:rPr>
        <w:t>26</w:t>
      </w:r>
      <w:r>
        <w:rPr>
          <w:rFonts w:hint="eastAsia" w:ascii="仿宋_GB2312" w:eastAsia="仿宋_GB2312" w:cs="仿宋_GB2312"/>
          <w:b/>
          <w:kern w:val="0"/>
          <w:sz w:val="32"/>
          <w:szCs w:val="32"/>
        </w:rPr>
        <w:t>）</w:t>
      </w:r>
    </w:p>
    <w:p>
      <w:pPr>
        <w:autoSpaceDE w:val="0"/>
        <w:autoSpaceDN w:val="0"/>
        <w:adjustRightInd w:val="0"/>
        <w:snapToGrid w:val="0"/>
        <w:spacing w:line="62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低风险供应商占比的基准值取</w:t>
      </w:r>
      <w:r>
        <w:rPr>
          <w:rFonts w:ascii="仿宋_GB2312" w:eastAsia="仿宋_GB2312" w:cs="仿宋_GB2312"/>
          <w:kern w:val="0"/>
          <w:sz w:val="32"/>
          <w:szCs w:val="32"/>
        </w:rPr>
        <w:t>80%</w:t>
      </w:r>
      <w:r>
        <w:rPr>
          <w:rFonts w:hint="eastAsia" w:ascii="仿宋_GB2312" w:eastAsia="仿宋_GB2312" w:cs="仿宋_GB2312"/>
          <w:kern w:val="0"/>
          <w:sz w:val="32"/>
          <w:szCs w:val="32"/>
        </w:rPr>
        <w:t>。达到或超过</w:t>
      </w:r>
      <w:r>
        <w:rPr>
          <w:rFonts w:ascii="仿宋_GB2312" w:eastAsia="仿宋_GB2312" w:cs="仿宋_GB2312"/>
          <w:kern w:val="0"/>
          <w:sz w:val="32"/>
          <w:szCs w:val="32"/>
        </w:rPr>
        <w:t>80%</w:t>
      </w:r>
      <w:r>
        <w:rPr>
          <w:rFonts w:hint="eastAsia" w:ascii="仿宋_GB2312" w:eastAsia="仿宋_GB2312" w:cs="仿宋_GB2312"/>
          <w:kern w:val="0"/>
          <w:sz w:val="32"/>
          <w:szCs w:val="32"/>
        </w:rPr>
        <w:t>得</w:t>
      </w:r>
      <w:r>
        <w:rPr>
          <w:rFonts w:ascii="仿宋_GB2312" w:eastAsia="仿宋_GB2312" w:cs="仿宋_GB2312"/>
          <w:kern w:val="0"/>
          <w:sz w:val="32"/>
          <w:szCs w:val="32"/>
        </w:rPr>
        <w:t>4</w:t>
      </w:r>
      <w:r>
        <w:rPr>
          <w:rFonts w:hint="eastAsia" w:ascii="仿宋_GB2312" w:eastAsia="仿宋_GB2312" w:cs="仿宋_GB2312"/>
          <w:kern w:val="0"/>
          <w:sz w:val="32"/>
          <w:szCs w:val="32"/>
        </w:rPr>
        <w:t>分，其他分值的计算：比例值</w:t>
      </w:r>
      <w:r>
        <w:rPr>
          <w:rFonts w:ascii="仿宋_GB2312" w:eastAsia="仿宋_GB2312" w:cs="仿宋_GB2312"/>
          <w:kern w:val="0"/>
          <w:sz w:val="32"/>
          <w:szCs w:val="32"/>
        </w:rPr>
        <w:t>/80%*4</w:t>
      </w:r>
      <w:r>
        <w:rPr>
          <w:rFonts w:hint="eastAsia" w:ascii="仿宋_GB2312" w:eastAsia="仿宋_GB2312" w:cs="仿宋_GB2312"/>
          <w:kern w:val="0"/>
          <w:sz w:val="32"/>
          <w:szCs w:val="32"/>
        </w:rPr>
        <w:t>。</w:t>
      </w:r>
    </w:p>
    <w:p>
      <w:pPr>
        <w:pStyle w:val="6"/>
        <w:autoSpaceDE w:val="0"/>
        <w:autoSpaceDN w:val="0"/>
        <w:adjustRightInd w:val="0"/>
        <w:snapToGrid w:val="0"/>
        <w:spacing w:line="620" w:lineRule="exact"/>
        <w:ind w:firstLine="643"/>
        <w:rPr>
          <w:rFonts w:ascii="仿宋_GB2312" w:eastAsia="仿宋_GB2312" w:cs="仿宋_GB2312"/>
          <w:b/>
          <w:kern w:val="0"/>
          <w:sz w:val="32"/>
          <w:szCs w:val="32"/>
        </w:rPr>
      </w:pPr>
      <w:r>
        <w:rPr>
          <w:rFonts w:hint="eastAsia" w:ascii="仿宋_GB2312" w:eastAsia="仿宋_GB2312" w:cs="仿宋_GB2312"/>
          <w:b/>
          <w:kern w:val="0"/>
          <w:sz w:val="32"/>
          <w:szCs w:val="32"/>
        </w:rPr>
        <w:t>4.节能减排环保合规（</w:t>
      </w:r>
      <w:r>
        <w:rPr>
          <w:rFonts w:ascii="仿宋_GB2312" w:eastAsia="仿宋_GB2312" w:cs="仿宋_GB2312"/>
          <w:b/>
          <w:kern w:val="0"/>
          <w:sz w:val="32"/>
          <w:szCs w:val="32"/>
        </w:rPr>
        <w:t>X31</w:t>
      </w:r>
      <w:r>
        <w:rPr>
          <w:rFonts w:hint="eastAsia" w:ascii="仿宋_GB2312" w:eastAsia="仿宋_GB2312" w:cs="仿宋_GB2312"/>
          <w:b/>
          <w:kern w:val="0"/>
          <w:sz w:val="32"/>
          <w:szCs w:val="32"/>
        </w:rPr>
        <w:t>）</w:t>
      </w:r>
    </w:p>
    <w:p>
      <w:pPr>
        <w:autoSpaceDE w:val="0"/>
        <w:autoSpaceDN w:val="0"/>
        <w:adjustRightInd w:val="0"/>
        <w:snapToGrid w:val="0"/>
        <w:spacing w:line="62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符合国家和地方有关环境法律和法规，近五年无重大安全、环保、质量事故；配备能源、水源监测设备及污染物监测设备（计量仪器符合</w:t>
      </w:r>
      <w:r>
        <w:rPr>
          <w:rFonts w:ascii="仿宋_GB2312" w:eastAsia="仿宋_GB2312" w:cs="仿宋_GB2312"/>
          <w:kern w:val="0"/>
          <w:sz w:val="32"/>
          <w:szCs w:val="32"/>
        </w:rPr>
        <w:t>GB/T 17167</w:t>
      </w:r>
      <w:r>
        <w:rPr>
          <w:rFonts w:hint="eastAsia" w:ascii="仿宋_GB2312" w:eastAsia="仿宋_GB2312" w:cs="仿宋_GB2312"/>
          <w:kern w:val="0"/>
          <w:sz w:val="32"/>
          <w:szCs w:val="32"/>
        </w:rPr>
        <w:t>和</w:t>
      </w:r>
      <w:r>
        <w:rPr>
          <w:rFonts w:ascii="仿宋_GB2312" w:eastAsia="仿宋_GB2312" w:cs="仿宋_GB2312"/>
          <w:kern w:val="0"/>
          <w:sz w:val="32"/>
          <w:szCs w:val="32"/>
        </w:rPr>
        <w:t>GB 24789</w:t>
      </w:r>
      <w:r>
        <w:rPr>
          <w:rFonts w:hint="eastAsia" w:ascii="仿宋_GB2312" w:eastAsia="仿宋_GB2312" w:cs="仿宋_GB2312"/>
          <w:kern w:val="0"/>
          <w:sz w:val="32"/>
          <w:szCs w:val="32"/>
        </w:rPr>
        <w:t>）。</w:t>
      </w:r>
    </w:p>
    <w:p>
      <w:pPr>
        <w:pStyle w:val="6"/>
        <w:autoSpaceDE w:val="0"/>
        <w:autoSpaceDN w:val="0"/>
        <w:adjustRightInd w:val="0"/>
        <w:snapToGrid w:val="0"/>
        <w:spacing w:line="620" w:lineRule="exact"/>
        <w:ind w:firstLine="643"/>
        <w:rPr>
          <w:rFonts w:ascii="仿宋_GB2312" w:eastAsia="仿宋_GB2312" w:cs="仿宋_GB2312"/>
          <w:b/>
          <w:kern w:val="0"/>
          <w:sz w:val="32"/>
          <w:szCs w:val="32"/>
        </w:rPr>
      </w:pPr>
      <w:r>
        <w:rPr>
          <w:rFonts w:hint="eastAsia" w:ascii="仿宋_GB2312" w:eastAsia="仿宋_GB2312" w:cs="仿宋_GB2312"/>
          <w:b/>
          <w:kern w:val="0"/>
          <w:sz w:val="32"/>
          <w:szCs w:val="32"/>
        </w:rPr>
        <w:t>5.产品回收率（X</w:t>
      </w:r>
      <w:r>
        <w:rPr>
          <w:rFonts w:ascii="仿宋_GB2312" w:eastAsia="仿宋_GB2312" w:cs="仿宋_GB2312"/>
          <w:b/>
          <w:kern w:val="0"/>
          <w:sz w:val="32"/>
          <w:szCs w:val="32"/>
        </w:rPr>
        <w:t>41</w:t>
      </w:r>
      <w:r>
        <w:rPr>
          <w:rFonts w:hint="eastAsia" w:ascii="仿宋_GB2312" w:eastAsia="仿宋_GB2312" w:cs="仿宋_GB2312"/>
          <w:b/>
          <w:kern w:val="0"/>
          <w:sz w:val="32"/>
          <w:szCs w:val="32"/>
        </w:rPr>
        <w:t>）</w:t>
      </w:r>
    </w:p>
    <w:p>
      <w:pPr>
        <w:autoSpaceDE w:val="0"/>
        <w:autoSpaceDN w:val="0"/>
        <w:adjustRightInd w:val="0"/>
        <w:snapToGrid w:val="0"/>
        <w:spacing w:line="62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产品回收率的基准值为</w:t>
      </w:r>
      <w:r>
        <w:rPr>
          <w:rFonts w:ascii="仿宋_GB2312" w:eastAsia="仿宋_GB2312" w:cs="仿宋_GB2312"/>
          <w:kern w:val="0"/>
          <w:sz w:val="32"/>
          <w:szCs w:val="32"/>
        </w:rPr>
        <w:t>90%</w:t>
      </w:r>
      <w:r>
        <w:rPr>
          <w:rFonts w:hint="eastAsia" w:ascii="仿宋_GB2312" w:eastAsia="仿宋_GB2312" w:cs="仿宋_GB2312"/>
          <w:kern w:val="0"/>
          <w:sz w:val="32"/>
          <w:szCs w:val="32"/>
        </w:rPr>
        <w:t>，达到或超过</w:t>
      </w:r>
      <w:r>
        <w:rPr>
          <w:rFonts w:ascii="仿宋_GB2312" w:eastAsia="仿宋_GB2312" w:cs="仿宋_GB2312"/>
          <w:kern w:val="0"/>
          <w:sz w:val="32"/>
          <w:szCs w:val="32"/>
        </w:rPr>
        <w:t>90%</w:t>
      </w:r>
      <w:r>
        <w:rPr>
          <w:rFonts w:hint="eastAsia" w:ascii="仿宋_GB2312" w:eastAsia="仿宋_GB2312" w:cs="仿宋_GB2312"/>
          <w:kern w:val="0"/>
          <w:sz w:val="32"/>
          <w:szCs w:val="32"/>
        </w:rPr>
        <w:t>得</w:t>
      </w:r>
      <w:r>
        <w:rPr>
          <w:rFonts w:ascii="仿宋_GB2312" w:eastAsia="仿宋_GB2312" w:cs="仿宋_GB2312"/>
          <w:kern w:val="0"/>
          <w:sz w:val="32"/>
          <w:szCs w:val="32"/>
        </w:rPr>
        <w:t>5</w:t>
      </w:r>
      <w:r>
        <w:rPr>
          <w:rFonts w:hint="eastAsia" w:ascii="仿宋_GB2312" w:eastAsia="仿宋_GB2312" w:cs="仿宋_GB2312"/>
          <w:kern w:val="0"/>
          <w:sz w:val="32"/>
          <w:szCs w:val="32"/>
        </w:rPr>
        <w:t>分，其他分值的计算：比例值</w:t>
      </w:r>
      <w:r>
        <w:rPr>
          <w:rFonts w:ascii="仿宋_GB2312" w:eastAsia="仿宋_GB2312" w:cs="仿宋_GB2312"/>
          <w:kern w:val="0"/>
          <w:sz w:val="32"/>
          <w:szCs w:val="32"/>
        </w:rPr>
        <w:t>/90%*5</w:t>
      </w:r>
      <w:r>
        <w:rPr>
          <w:rFonts w:hint="eastAsia" w:ascii="仿宋_GB2312" w:eastAsia="仿宋_GB2312" w:cs="仿宋_GB2312"/>
          <w:kern w:val="0"/>
          <w:sz w:val="32"/>
          <w:szCs w:val="32"/>
        </w:rPr>
        <w:t>。</w:t>
      </w:r>
    </w:p>
    <w:p>
      <w:pPr>
        <w:pStyle w:val="6"/>
        <w:autoSpaceDE w:val="0"/>
        <w:autoSpaceDN w:val="0"/>
        <w:adjustRightInd w:val="0"/>
        <w:snapToGrid w:val="0"/>
        <w:spacing w:line="620" w:lineRule="exact"/>
        <w:ind w:firstLine="643"/>
        <w:rPr>
          <w:rFonts w:ascii="仿宋_GB2312" w:eastAsia="仿宋_GB2312" w:cs="仿宋_GB2312"/>
          <w:b/>
          <w:kern w:val="0"/>
          <w:sz w:val="32"/>
          <w:szCs w:val="32"/>
        </w:rPr>
      </w:pPr>
      <w:r>
        <w:rPr>
          <w:rFonts w:hint="eastAsia" w:ascii="仿宋_GB2312" w:eastAsia="仿宋_GB2312" w:cs="仿宋_GB2312"/>
          <w:b/>
          <w:kern w:val="0"/>
          <w:sz w:val="32"/>
          <w:szCs w:val="32"/>
        </w:rPr>
        <w:t>6.包装回收率（X</w:t>
      </w:r>
      <w:r>
        <w:rPr>
          <w:rFonts w:ascii="仿宋_GB2312" w:eastAsia="仿宋_GB2312" w:cs="仿宋_GB2312"/>
          <w:b/>
          <w:kern w:val="0"/>
          <w:sz w:val="32"/>
          <w:szCs w:val="32"/>
        </w:rPr>
        <w:t>42</w:t>
      </w:r>
      <w:r>
        <w:rPr>
          <w:rFonts w:hint="eastAsia" w:ascii="仿宋_GB2312" w:eastAsia="仿宋_GB2312" w:cs="仿宋_GB2312"/>
          <w:b/>
          <w:kern w:val="0"/>
          <w:sz w:val="32"/>
          <w:szCs w:val="32"/>
        </w:rPr>
        <w:t>）</w:t>
      </w:r>
    </w:p>
    <w:p>
      <w:pPr>
        <w:autoSpaceDE w:val="0"/>
        <w:autoSpaceDN w:val="0"/>
        <w:adjustRightInd w:val="0"/>
        <w:snapToGrid w:val="0"/>
        <w:spacing w:line="62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包装回收率的基准值为</w:t>
      </w:r>
      <w:r>
        <w:rPr>
          <w:rFonts w:ascii="仿宋_GB2312" w:eastAsia="仿宋_GB2312" w:cs="仿宋_GB2312"/>
          <w:kern w:val="0"/>
          <w:sz w:val="32"/>
          <w:szCs w:val="32"/>
        </w:rPr>
        <w:t>80%</w:t>
      </w:r>
      <w:r>
        <w:rPr>
          <w:rFonts w:hint="eastAsia" w:ascii="仿宋_GB2312" w:eastAsia="仿宋_GB2312" w:cs="仿宋_GB2312"/>
          <w:kern w:val="0"/>
          <w:sz w:val="32"/>
          <w:szCs w:val="32"/>
        </w:rPr>
        <w:t>，达到或超过</w:t>
      </w:r>
      <w:r>
        <w:rPr>
          <w:rFonts w:ascii="仿宋_GB2312" w:eastAsia="仿宋_GB2312" w:cs="仿宋_GB2312"/>
          <w:kern w:val="0"/>
          <w:sz w:val="32"/>
          <w:szCs w:val="32"/>
        </w:rPr>
        <w:t>80%</w:t>
      </w:r>
      <w:r>
        <w:rPr>
          <w:rFonts w:hint="eastAsia" w:ascii="仿宋_GB2312" w:eastAsia="仿宋_GB2312" w:cs="仿宋_GB2312"/>
          <w:kern w:val="0"/>
          <w:sz w:val="32"/>
          <w:szCs w:val="32"/>
        </w:rPr>
        <w:t>得</w:t>
      </w:r>
      <w:r>
        <w:rPr>
          <w:rFonts w:ascii="仿宋_GB2312" w:eastAsia="仿宋_GB2312" w:cs="仿宋_GB2312"/>
          <w:kern w:val="0"/>
          <w:sz w:val="32"/>
          <w:szCs w:val="32"/>
        </w:rPr>
        <w:t>5</w:t>
      </w:r>
      <w:r>
        <w:rPr>
          <w:rFonts w:hint="eastAsia" w:ascii="仿宋_GB2312" w:eastAsia="仿宋_GB2312" w:cs="仿宋_GB2312"/>
          <w:kern w:val="0"/>
          <w:sz w:val="32"/>
          <w:szCs w:val="32"/>
        </w:rPr>
        <w:t>分，其他分值的计算：比例值</w:t>
      </w:r>
      <w:r>
        <w:rPr>
          <w:rFonts w:ascii="仿宋_GB2312" w:eastAsia="仿宋_GB2312" w:cs="仿宋_GB2312"/>
          <w:kern w:val="0"/>
          <w:sz w:val="32"/>
          <w:szCs w:val="32"/>
        </w:rPr>
        <w:t>/80%*5</w:t>
      </w:r>
      <w:r>
        <w:rPr>
          <w:rFonts w:hint="eastAsia" w:ascii="仿宋_GB2312" w:eastAsia="仿宋_GB2312" w:cs="仿宋_GB2312"/>
          <w:kern w:val="0"/>
          <w:sz w:val="32"/>
          <w:szCs w:val="32"/>
        </w:rPr>
        <w:t>。</w:t>
      </w:r>
    </w:p>
    <w:p>
      <w:pPr>
        <w:pStyle w:val="6"/>
        <w:autoSpaceDE w:val="0"/>
        <w:autoSpaceDN w:val="0"/>
        <w:adjustRightInd w:val="0"/>
        <w:snapToGrid w:val="0"/>
        <w:spacing w:line="620" w:lineRule="exact"/>
        <w:ind w:firstLine="643"/>
        <w:rPr>
          <w:rFonts w:ascii="仿宋_GB2312" w:eastAsia="仿宋_GB2312" w:cs="仿宋_GB2312"/>
          <w:b/>
          <w:kern w:val="0"/>
          <w:sz w:val="32"/>
          <w:szCs w:val="32"/>
        </w:rPr>
      </w:pPr>
      <w:r>
        <w:rPr>
          <w:rFonts w:hint="eastAsia" w:ascii="仿宋_GB2312" w:eastAsia="仿宋_GB2312" w:cs="仿宋_GB2312"/>
          <w:b/>
          <w:kern w:val="0"/>
          <w:sz w:val="32"/>
          <w:szCs w:val="32"/>
        </w:rPr>
        <w:t>7.指导下游企业回收拆解（X</w:t>
      </w:r>
      <w:r>
        <w:rPr>
          <w:rFonts w:ascii="仿宋_GB2312" w:eastAsia="仿宋_GB2312" w:cs="仿宋_GB2312"/>
          <w:b/>
          <w:kern w:val="0"/>
          <w:sz w:val="32"/>
          <w:szCs w:val="32"/>
        </w:rPr>
        <w:t>44</w:t>
      </w:r>
      <w:r>
        <w:rPr>
          <w:rFonts w:hint="eastAsia" w:ascii="仿宋_GB2312" w:eastAsia="仿宋_GB2312" w:cs="仿宋_GB2312"/>
          <w:b/>
          <w:kern w:val="0"/>
          <w:sz w:val="32"/>
          <w:szCs w:val="32"/>
        </w:rPr>
        <w:t>）</w:t>
      </w:r>
    </w:p>
    <w:p>
      <w:pPr>
        <w:autoSpaceDE w:val="0"/>
        <w:autoSpaceDN w:val="0"/>
        <w:adjustRightInd w:val="0"/>
        <w:snapToGrid w:val="0"/>
        <w:spacing w:line="62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具备回收拆解信息管理系统，实现拆解信息的传递及产品的追溯。</w:t>
      </w:r>
    </w:p>
    <w:p>
      <w:pPr>
        <w:pStyle w:val="6"/>
        <w:autoSpaceDE w:val="0"/>
        <w:autoSpaceDN w:val="0"/>
        <w:adjustRightInd w:val="0"/>
        <w:snapToGrid w:val="0"/>
        <w:spacing w:line="620" w:lineRule="exact"/>
        <w:ind w:firstLine="643"/>
        <w:rPr>
          <w:rFonts w:ascii="仿宋_GB2312" w:eastAsia="仿宋_GB2312" w:cs="仿宋_GB2312"/>
          <w:b/>
          <w:kern w:val="0"/>
          <w:sz w:val="32"/>
          <w:szCs w:val="32"/>
        </w:rPr>
      </w:pPr>
      <w:r>
        <w:rPr>
          <w:rFonts w:hint="eastAsia" w:ascii="仿宋_GB2312" w:eastAsia="仿宋_GB2312" w:cs="仿宋_GB2312"/>
          <w:b/>
          <w:kern w:val="0"/>
          <w:sz w:val="32"/>
          <w:szCs w:val="32"/>
        </w:rPr>
        <w:t>8.绿色供应链管理信息平台完善（X</w:t>
      </w:r>
      <w:r>
        <w:rPr>
          <w:rFonts w:ascii="仿宋_GB2312" w:eastAsia="仿宋_GB2312" w:cs="仿宋_GB2312"/>
          <w:b/>
          <w:kern w:val="0"/>
          <w:sz w:val="32"/>
          <w:szCs w:val="32"/>
        </w:rPr>
        <w:t>51</w:t>
      </w:r>
      <w:r>
        <w:rPr>
          <w:rFonts w:hint="eastAsia" w:ascii="仿宋_GB2312" w:eastAsia="仿宋_GB2312" w:cs="仿宋_GB2312"/>
          <w:b/>
          <w:kern w:val="0"/>
          <w:sz w:val="32"/>
          <w:szCs w:val="32"/>
        </w:rPr>
        <w:t>）</w:t>
      </w:r>
    </w:p>
    <w:p>
      <w:pPr>
        <w:autoSpaceDE w:val="0"/>
        <w:autoSpaceDN w:val="0"/>
        <w:adjustRightInd w:val="0"/>
        <w:snapToGrid w:val="0"/>
        <w:spacing w:line="62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对企业及其供应商产品材质、工艺流程、能源资源消耗、污染物排放等信息进行有效收集与管理。</w:t>
      </w:r>
    </w:p>
    <w:p>
      <w:pPr>
        <w:pStyle w:val="6"/>
        <w:autoSpaceDE w:val="0"/>
        <w:autoSpaceDN w:val="0"/>
        <w:adjustRightInd w:val="0"/>
        <w:snapToGrid w:val="0"/>
        <w:spacing w:line="620" w:lineRule="exact"/>
        <w:ind w:firstLine="643"/>
        <w:rPr>
          <w:rFonts w:ascii="仿宋_GB2312" w:eastAsia="仿宋_GB2312" w:cs="仿宋_GB2312"/>
          <w:b/>
          <w:kern w:val="0"/>
          <w:sz w:val="32"/>
          <w:szCs w:val="32"/>
        </w:rPr>
      </w:pPr>
      <w:r>
        <w:rPr>
          <w:rFonts w:hint="eastAsia" w:ascii="仿宋_GB2312" w:eastAsia="仿宋_GB2312" w:cs="仿宋_GB2312"/>
          <w:b/>
          <w:kern w:val="0"/>
          <w:sz w:val="32"/>
          <w:szCs w:val="32"/>
        </w:rPr>
        <w:t>9.披露企业节能减排减碳信息（</w:t>
      </w:r>
      <w:r>
        <w:rPr>
          <w:rFonts w:ascii="仿宋_GB2312" w:eastAsia="仿宋_GB2312" w:cs="仿宋_GB2312"/>
          <w:b/>
          <w:kern w:val="0"/>
          <w:sz w:val="32"/>
          <w:szCs w:val="32"/>
        </w:rPr>
        <w:t>X63</w:t>
      </w:r>
      <w:r>
        <w:rPr>
          <w:rFonts w:hint="eastAsia" w:ascii="仿宋_GB2312" w:eastAsia="仿宋_GB2312" w:cs="仿宋_GB2312"/>
          <w:b/>
          <w:kern w:val="0"/>
          <w:sz w:val="32"/>
          <w:szCs w:val="32"/>
        </w:rPr>
        <w:t>）</w:t>
      </w:r>
    </w:p>
    <w:p>
      <w:pPr>
        <w:autoSpaceDE w:val="0"/>
        <w:autoSpaceDN w:val="0"/>
        <w:adjustRightInd w:val="0"/>
        <w:snapToGrid w:val="0"/>
        <w:spacing w:line="62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具体包括有毒有害物质使用、能源资源利用效率、污染物排放、碳排放减少量、产品回收利用率等信息。</w:t>
      </w:r>
    </w:p>
    <w:p>
      <w:pPr>
        <w:autoSpaceDE w:val="0"/>
        <w:autoSpaceDN w:val="0"/>
        <w:adjustRightInd w:val="0"/>
        <w:snapToGrid w:val="0"/>
        <w:spacing w:line="620" w:lineRule="exact"/>
        <w:ind w:firstLine="643" w:firstLineChars="200"/>
        <w:outlineLvl w:val="1"/>
        <w:rPr>
          <w:rFonts w:ascii="楷体" w:hAnsi="楷体" w:eastAsia="楷体" w:cs="楷体"/>
          <w:b/>
          <w:bCs/>
          <w:kern w:val="0"/>
          <w:sz w:val="32"/>
          <w:szCs w:val="32"/>
        </w:rPr>
      </w:pPr>
      <w:r>
        <w:rPr>
          <w:rFonts w:hint="eastAsia" w:ascii="楷体" w:hAnsi="楷体" w:eastAsia="楷体" w:cs="楷体"/>
          <w:b/>
          <w:bCs/>
          <w:kern w:val="0"/>
          <w:sz w:val="32"/>
          <w:szCs w:val="32"/>
        </w:rPr>
        <w:t>（二）评分要求</w:t>
      </w:r>
    </w:p>
    <w:p>
      <w:pPr>
        <w:autoSpaceDE w:val="0"/>
        <w:autoSpaceDN w:val="0"/>
        <w:adjustRightInd w:val="0"/>
        <w:snapToGrid w:val="0"/>
        <w:spacing w:line="62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绿色供应链管理</w:t>
      </w:r>
      <w:r>
        <w:rPr>
          <w:rFonts w:ascii="仿宋_GB2312" w:eastAsia="仿宋_GB2312" w:cs="仿宋_GB2312"/>
          <w:kern w:val="0"/>
          <w:sz w:val="32"/>
          <w:szCs w:val="32"/>
        </w:rPr>
        <w:t>示范单位应满足评价基本要求。</w:t>
      </w:r>
      <w:r>
        <w:rPr>
          <w:rFonts w:hint="eastAsia" w:ascii="仿宋_GB2312" w:eastAsia="仿宋_GB2312" w:cs="仿宋_GB2312"/>
          <w:kern w:val="0"/>
          <w:sz w:val="32"/>
          <w:szCs w:val="32"/>
        </w:rPr>
        <w:t>绿色供应链管理指数即为评价得分。绿色供应链评价总分为100分，以近三年企业绿色供应链管理指数平均值作为最终评价得分。评分得分达到</w:t>
      </w:r>
      <w:r>
        <w:rPr>
          <w:rFonts w:ascii="仿宋_GB2312" w:eastAsia="仿宋_GB2312" w:cs="仿宋_GB2312"/>
          <w:kern w:val="0"/>
          <w:sz w:val="32"/>
          <w:szCs w:val="32"/>
        </w:rPr>
        <w:t>80</w:t>
      </w:r>
      <w:r>
        <w:rPr>
          <w:rFonts w:hint="eastAsia" w:ascii="仿宋_GB2312" w:eastAsia="仿宋_GB2312" w:cs="仿宋_GB2312"/>
          <w:kern w:val="0"/>
          <w:sz w:val="32"/>
          <w:szCs w:val="32"/>
        </w:rPr>
        <w:t>分及以上的企业，</w:t>
      </w:r>
      <w:r>
        <w:rPr>
          <w:rFonts w:ascii="仿宋_GB2312" w:eastAsia="仿宋_GB2312" w:cs="仿宋_GB2312"/>
          <w:kern w:val="0"/>
          <w:sz w:val="32"/>
          <w:szCs w:val="32"/>
        </w:rPr>
        <w:t>推荐为省级绿色供应链管理示范单位</w:t>
      </w:r>
      <w:r>
        <w:rPr>
          <w:rFonts w:hint="eastAsia" w:ascii="仿宋_GB2312" w:eastAsia="仿宋_GB2312" w:cs="仿宋_GB2312"/>
          <w:kern w:val="0"/>
          <w:sz w:val="32"/>
          <w:szCs w:val="32"/>
        </w:rPr>
        <w:t>；评分得分</w:t>
      </w:r>
      <w:r>
        <w:rPr>
          <w:rFonts w:ascii="仿宋_GB2312" w:eastAsia="仿宋_GB2312" w:cs="仿宋_GB2312"/>
          <w:kern w:val="0"/>
          <w:sz w:val="32"/>
          <w:szCs w:val="32"/>
        </w:rPr>
        <w:t>达到90分及以上</w:t>
      </w:r>
      <w:r>
        <w:rPr>
          <w:rFonts w:hint="eastAsia" w:ascii="仿宋_GB2312" w:eastAsia="仿宋_GB2312" w:cs="仿宋_GB2312"/>
          <w:kern w:val="0"/>
          <w:sz w:val="32"/>
          <w:szCs w:val="32"/>
        </w:rPr>
        <w:t>的企业择优推荐申报</w:t>
      </w:r>
      <w:r>
        <w:rPr>
          <w:rFonts w:ascii="仿宋_GB2312" w:eastAsia="仿宋_GB2312" w:cs="仿宋_GB2312"/>
          <w:kern w:val="0"/>
          <w:sz w:val="32"/>
          <w:szCs w:val="32"/>
        </w:rPr>
        <w:t>国家绿色</w:t>
      </w:r>
      <w:r>
        <w:rPr>
          <w:rFonts w:hint="eastAsia" w:ascii="仿宋_GB2312" w:eastAsia="仿宋_GB2312" w:cs="仿宋_GB2312"/>
          <w:kern w:val="0"/>
          <w:sz w:val="32"/>
          <w:szCs w:val="32"/>
        </w:rPr>
        <w:t>供应链管理示范单位。</w:t>
      </w:r>
    </w:p>
    <w:p>
      <w:pPr>
        <w:autoSpaceDE w:val="0"/>
        <w:autoSpaceDN w:val="0"/>
        <w:adjustRightInd w:val="0"/>
        <w:snapToGrid w:val="0"/>
        <w:spacing w:line="620" w:lineRule="exact"/>
        <w:ind w:firstLine="643" w:firstLineChars="200"/>
        <w:outlineLvl w:val="1"/>
        <w:rPr>
          <w:rFonts w:ascii="楷体" w:hAnsi="楷体" w:eastAsia="楷体" w:cs="楷体"/>
          <w:b/>
          <w:bCs/>
          <w:kern w:val="0"/>
          <w:sz w:val="32"/>
          <w:szCs w:val="32"/>
        </w:rPr>
      </w:pPr>
      <w:r>
        <w:rPr>
          <w:rFonts w:hint="eastAsia" w:ascii="楷体" w:hAnsi="楷体" w:eastAsia="楷体" w:cs="楷体"/>
          <w:b/>
          <w:bCs/>
          <w:kern w:val="0"/>
          <w:sz w:val="32"/>
          <w:szCs w:val="32"/>
        </w:rPr>
        <w:t>（三）评价方式</w:t>
      </w:r>
    </w:p>
    <w:p>
      <w:pPr>
        <w:autoSpaceDE w:val="0"/>
        <w:autoSpaceDN w:val="0"/>
        <w:adjustRightInd w:val="0"/>
        <w:snapToGrid w:val="0"/>
        <w:spacing w:line="62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创建单位应根据表1的评分要求开展自评价，经</w:t>
      </w:r>
      <w:r>
        <w:rPr>
          <w:rFonts w:ascii="仿宋_GB2312" w:eastAsia="仿宋_GB2312" w:cs="仿宋_GB2312"/>
          <w:kern w:val="0"/>
          <w:sz w:val="32"/>
          <w:szCs w:val="32"/>
        </w:rPr>
        <w:t>自评</w:t>
      </w:r>
      <w:r>
        <w:rPr>
          <w:rFonts w:hint="eastAsia" w:ascii="仿宋_GB2312" w:eastAsia="仿宋_GB2312" w:cs="仿宋_GB2312"/>
          <w:kern w:val="0"/>
          <w:sz w:val="32"/>
          <w:szCs w:val="32"/>
        </w:rPr>
        <w:t>到达要求分数后</w:t>
      </w:r>
      <w:r>
        <w:rPr>
          <w:rFonts w:ascii="仿宋_GB2312" w:eastAsia="仿宋_GB2312" w:cs="仿宋_GB2312"/>
          <w:kern w:val="0"/>
          <w:sz w:val="32"/>
          <w:szCs w:val="32"/>
        </w:rPr>
        <w:t>，</w:t>
      </w:r>
      <w:r>
        <w:rPr>
          <w:rFonts w:hint="eastAsia" w:ascii="仿宋_GB2312" w:eastAsia="仿宋_GB2312" w:cs="仿宋_GB2312"/>
          <w:kern w:val="0"/>
          <w:sz w:val="32"/>
          <w:szCs w:val="32"/>
        </w:rPr>
        <w:t>可</w:t>
      </w:r>
      <w:r>
        <w:rPr>
          <w:rFonts w:ascii="仿宋_GB2312" w:eastAsia="仿宋_GB2312" w:cs="仿宋_GB2312"/>
          <w:kern w:val="0"/>
          <w:sz w:val="32"/>
          <w:szCs w:val="32"/>
        </w:rPr>
        <w:t>委托国家或省级</w:t>
      </w:r>
      <w:r>
        <w:rPr>
          <w:rFonts w:hint="eastAsia" w:ascii="仿宋_GB2312" w:eastAsia="仿宋_GB2312" w:cs="仿宋_GB2312"/>
          <w:kern w:val="0"/>
          <w:sz w:val="32"/>
          <w:szCs w:val="32"/>
        </w:rPr>
        <w:t>工业节能与绿色发展评价中心名单</w:t>
      </w:r>
      <w:r>
        <w:rPr>
          <w:rFonts w:ascii="仿宋_GB2312" w:eastAsia="仿宋_GB2312" w:cs="仿宋_GB2312"/>
          <w:kern w:val="0"/>
          <w:sz w:val="32"/>
          <w:szCs w:val="32"/>
        </w:rPr>
        <w:t>中机构开展第三方</w:t>
      </w:r>
      <w:r>
        <w:rPr>
          <w:rFonts w:hint="eastAsia" w:ascii="仿宋_GB2312" w:eastAsia="仿宋_GB2312" w:cs="仿宋_GB2312"/>
          <w:kern w:val="0"/>
          <w:sz w:val="32"/>
          <w:szCs w:val="32"/>
        </w:rPr>
        <w:t>评价</w:t>
      </w:r>
      <w:r>
        <w:rPr>
          <w:rFonts w:ascii="仿宋_GB2312" w:eastAsia="仿宋_GB2312" w:cs="仿宋_GB2312"/>
          <w:kern w:val="0"/>
          <w:sz w:val="32"/>
          <w:szCs w:val="32"/>
        </w:rPr>
        <w:t>。</w:t>
      </w:r>
    </w:p>
    <w:p>
      <w:pPr>
        <w:autoSpaceDE w:val="0"/>
        <w:autoSpaceDN w:val="0"/>
        <w:adjustRightInd w:val="0"/>
        <w:snapToGrid w:val="0"/>
        <w:spacing w:line="620" w:lineRule="exact"/>
        <w:ind w:firstLine="640" w:firstLineChars="200"/>
        <w:rPr>
          <w:rFonts w:ascii="仿宋_GB2312" w:eastAsia="仿宋_GB2312" w:cs="仿宋_GB2312"/>
          <w:kern w:val="0"/>
          <w:sz w:val="32"/>
          <w:szCs w:val="32"/>
        </w:rPr>
      </w:pPr>
      <w:r>
        <w:rPr>
          <w:rFonts w:ascii="仿宋_GB2312" w:eastAsia="仿宋_GB2312" w:cs="仿宋_GB2312"/>
          <w:kern w:val="0"/>
          <w:sz w:val="32"/>
          <w:szCs w:val="32"/>
        </w:rPr>
        <w:t>绿色供应链自评价报告参考格式见附件</w:t>
      </w:r>
      <w:r>
        <w:rPr>
          <w:rFonts w:hint="eastAsia" w:ascii="仿宋_GB2312" w:eastAsia="仿宋_GB2312" w:cs="仿宋_GB2312"/>
          <w:kern w:val="0"/>
          <w:sz w:val="32"/>
          <w:szCs w:val="32"/>
        </w:rPr>
        <w:t>4-1。</w:t>
      </w:r>
      <w:r>
        <w:rPr>
          <w:rFonts w:ascii="仿宋_GB2312" w:eastAsia="仿宋_GB2312" w:cs="仿宋_GB2312"/>
          <w:kern w:val="0"/>
          <w:sz w:val="32"/>
          <w:szCs w:val="32"/>
        </w:rPr>
        <w:t>第三方评价报告参考格式见附件</w:t>
      </w:r>
      <w:r>
        <w:rPr>
          <w:rFonts w:hint="eastAsia" w:ascii="仿宋_GB2312" w:eastAsia="仿宋_GB2312" w:cs="仿宋_GB2312"/>
          <w:kern w:val="0"/>
          <w:sz w:val="32"/>
          <w:szCs w:val="32"/>
        </w:rPr>
        <w:t>4-2。</w:t>
      </w:r>
    </w:p>
    <w:p>
      <w:pPr>
        <w:autoSpaceDE w:val="0"/>
        <w:autoSpaceDN w:val="0"/>
        <w:adjustRightInd w:val="0"/>
        <w:snapToGrid w:val="0"/>
        <w:spacing w:line="620" w:lineRule="exact"/>
        <w:ind w:firstLine="480" w:firstLineChars="200"/>
        <w:rPr>
          <w:rFonts w:ascii="仿宋_GB2312" w:eastAsia="仿宋_GB2312" w:cs="仿宋_GB2312"/>
          <w:kern w:val="0"/>
          <w:sz w:val="24"/>
          <w:szCs w:val="32"/>
        </w:rPr>
      </w:pPr>
    </w:p>
    <w:p>
      <w:pPr>
        <w:autoSpaceDE w:val="0"/>
        <w:autoSpaceDN w:val="0"/>
        <w:adjustRightInd w:val="0"/>
        <w:snapToGrid w:val="0"/>
        <w:spacing w:line="620" w:lineRule="exact"/>
        <w:ind w:firstLine="480" w:firstLineChars="200"/>
        <w:rPr>
          <w:rFonts w:ascii="仿宋_GB2312" w:eastAsia="仿宋_GB2312" w:cs="仿宋_GB2312"/>
          <w:kern w:val="0"/>
          <w:sz w:val="24"/>
          <w:szCs w:val="32"/>
        </w:rPr>
        <w:sectPr>
          <w:pgSz w:w="11906" w:h="16838"/>
          <w:pgMar w:top="1440" w:right="1800" w:bottom="1440" w:left="1800" w:header="851" w:footer="992" w:gutter="0"/>
          <w:pgNumType w:fmt="numberInDash"/>
          <w:cols w:space="720" w:num="1"/>
          <w:docGrid w:type="lines" w:linePitch="312" w:charSpace="0"/>
        </w:sectPr>
      </w:pPr>
    </w:p>
    <w:p>
      <w:pPr>
        <w:autoSpaceDE w:val="0"/>
        <w:autoSpaceDN w:val="0"/>
        <w:adjustRightInd w:val="0"/>
        <w:spacing w:line="360" w:lineRule="auto"/>
        <w:rPr>
          <w:rFonts w:ascii="黑体" w:hAnsi="黑体" w:eastAsia="黑体" w:cs="黑体"/>
          <w:kern w:val="0"/>
          <w:sz w:val="32"/>
          <w:szCs w:val="32"/>
        </w:rPr>
      </w:pPr>
      <w:r>
        <w:rPr>
          <w:rFonts w:hint="eastAsia" w:ascii="黑体" w:hAnsi="黑体" w:eastAsia="黑体" w:cs="黑体"/>
          <w:sz w:val="32"/>
          <w:szCs w:val="32"/>
        </w:rPr>
        <w:t>附件4-1</w:t>
      </w:r>
    </w:p>
    <w:p>
      <w:pPr>
        <w:autoSpaceDE w:val="0"/>
        <w:autoSpaceDN w:val="0"/>
        <w:adjustRightInd w:val="0"/>
        <w:spacing w:line="360" w:lineRule="auto"/>
        <w:ind w:firstLine="480" w:firstLineChars="200"/>
        <w:rPr>
          <w:rFonts w:ascii="仿宋_GB2312" w:eastAsia="仿宋_GB2312" w:cs="仿宋_GB2312"/>
          <w:kern w:val="0"/>
          <w:sz w:val="24"/>
          <w:szCs w:val="32"/>
        </w:rPr>
      </w:pPr>
    </w:p>
    <w:p>
      <w:pPr>
        <w:spacing w:line="360" w:lineRule="auto"/>
        <w:rPr>
          <w:sz w:val="30"/>
        </w:rPr>
      </w:pPr>
    </w:p>
    <w:p>
      <w:pPr>
        <w:spacing w:line="360" w:lineRule="auto"/>
        <w:rPr>
          <w:sz w:val="30"/>
        </w:rPr>
      </w:pPr>
    </w:p>
    <w:p>
      <w:pPr>
        <w:spacing w:line="360" w:lineRule="auto"/>
        <w:rPr>
          <w:sz w:val="30"/>
        </w:rPr>
      </w:pPr>
    </w:p>
    <w:p>
      <w:pPr>
        <w:spacing w:line="360" w:lineRule="auto"/>
        <w:rPr>
          <w:sz w:val="30"/>
        </w:rPr>
      </w:pPr>
    </w:p>
    <w:p>
      <w:pPr>
        <w:spacing w:line="360" w:lineRule="auto"/>
        <w:rPr>
          <w:sz w:val="28"/>
        </w:rPr>
      </w:pPr>
    </w:p>
    <w:p>
      <w:pPr>
        <w:spacing w:beforeLines="50" w:afterLines="50" w:line="360" w:lineRule="auto"/>
        <w:jc w:val="center"/>
        <w:outlineLvl w:val="0"/>
        <w:rPr>
          <w:rFonts w:ascii="黑体" w:hAnsi="黑体" w:eastAsia="黑体"/>
          <w:bCs/>
          <w:sz w:val="48"/>
          <w:szCs w:val="52"/>
        </w:rPr>
      </w:pPr>
      <w:r>
        <w:rPr>
          <w:rFonts w:hint="eastAsia" w:ascii="黑体" w:hAnsi="黑体" w:eastAsia="黑体"/>
          <w:bCs/>
          <w:sz w:val="48"/>
          <w:szCs w:val="52"/>
        </w:rPr>
        <w:t>绿色供应链管理企业自评价报告</w:t>
      </w:r>
    </w:p>
    <w:p>
      <w:pPr>
        <w:spacing w:line="360" w:lineRule="auto"/>
        <w:rPr>
          <w:rFonts w:ascii="Times New Roman" w:hAnsi="Times New Roman"/>
          <w:b/>
          <w:sz w:val="52"/>
        </w:rPr>
      </w:pPr>
    </w:p>
    <w:p>
      <w:pPr>
        <w:spacing w:line="360" w:lineRule="auto"/>
        <w:rPr>
          <w:rFonts w:ascii="Times New Roman" w:hAnsi="Times New Roman"/>
          <w:b/>
          <w:sz w:val="52"/>
        </w:rPr>
      </w:pPr>
    </w:p>
    <w:p>
      <w:pPr>
        <w:spacing w:line="360" w:lineRule="auto"/>
        <w:rPr>
          <w:rFonts w:ascii="Times New Roman" w:hAnsi="Times New Roman"/>
          <w:b/>
          <w:sz w:val="52"/>
        </w:rPr>
      </w:pPr>
    </w:p>
    <w:p>
      <w:pPr>
        <w:spacing w:line="360" w:lineRule="auto"/>
        <w:rPr>
          <w:rFonts w:ascii="仿宋_GB2312" w:hAnsi="仿宋_GB2312" w:eastAsia="仿宋_GB2312" w:cs="仿宋_GB2312"/>
          <w:b/>
          <w:sz w:val="52"/>
        </w:rPr>
      </w:pPr>
    </w:p>
    <w:p>
      <w:pPr>
        <w:spacing w:line="360" w:lineRule="auto"/>
        <w:rPr>
          <w:rFonts w:ascii="仿宋_GB2312" w:hAnsi="仿宋_GB2312" w:eastAsia="仿宋_GB2312" w:cs="仿宋_GB2312"/>
          <w:sz w:val="30"/>
        </w:rPr>
      </w:pPr>
      <w:r>
        <w:rPr>
          <w:rFonts w:hint="eastAsia" w:ascii="仿宋_GB2312" w:hAnsi="仿宋_GB2312" w:eastAsia="仿宋_GB2312" w:cs="仿宋_GB2312"/>
          <w:sz w:val="30"/>
        </w:rPr>
        <w:t>申报单位：</w:t>
      </w:r>
      <w:r>
        <w:rPr>
          <w:rFonts w:hint="eastAsia" w:ascii="仿宋_GB2312" w:hAnsi="仿宋_GB2312" w:eastAsia="仿宋_GB2312" w:cs="仿宋_GB2312"/>
          <w:sz w:val="30"/>
          <w:u w:val="single"/>
        </w:rPr>
        <w:t xml:space="preserve">                                      </w:t>
      </w:r>
    </w:p>
    <w:p>
      <w:pPr>
        <w:spacing w:line="360" w:lineRule="auto"/>
        <w:rPr>
          <w:rFonts w:ascii="仿宋_GB2312" w:hAnsi="仿宋_GB2312" w:eastAsia="仿宋_GB2312" w:cs="仿宋_GB2312"/>
          <w:sz w:val="30"/>
        </w:rPr>
      </w:pPr>
    </w:p>
    <w:p>
      <w:pPr>
        <w:spacing w:line="360" w:lineRule="auto"/>
        <w:rPr>
          <w:rFonts w:ascii="仿宋_GB2312" w:hAnsi="仿宋_GB2312" w:eastAsia="仿宋_GB2312" w:cs="仿宋_GB2312"/>
          <w:sz w:val="30"/>
        </w:rPr>
      </w:pPr>
      <w:r>
        <w:rPr>
          <w:rFonts w:hint="eastAsia" w:ascii="仿宋_GB2312" w:hAnsi="仿宋_GB2312" w:eastAsia="仿宋_GB2312" w:cs="仿宋_GB2312"/>
          <w:sz w:val="30"/>
        </w:rPr>
        <w:t>所在地区：</w:t>
      </w:r>
      <w:r>
        <w:rPr>
          <w:rFonts w:hint="eastAsia" w:ascii="仿宋_GB2312" w:hAnsi="仿宋_GB2312" w:eastAsia="仿宋_GB2312" w:cs="仿宋_GB2312"/>
          <w:sz w:val="30"/>
          <w:u w:val="single"/>
        </w:rPr>
        <w:t xml:space="preserve">                                      </w:t>
      </w:r>
    </w:p>
    <w:p>
      <w:pPr>
        <w:spacing w:line="360" w:lineRule="auto"/>
        <w:rPr>
          <w:rFonts w:ascii="仿宋_GB2312" w:hAnsi="仿宋_GB2312" w:eastAsia="仿宋_GB2312" w:cs="仿宋_GB2312"/>
          <w:sz w:val="30"/>
        </w:rPr>
      </w:pPr>
    </w:p>
    <w:p>
      <w:pPr>
        <w:spacing w:line="360" w:lineRule="auto"/>
        <w:jc w:val="center"/>
        <w:rPr>
          <w:rFonts w:ascii="仿宋_GB2312" w:hAnsi="仿宋_GB2312" w:eastAsia="仿宋_GB2312" w:cs="仿宋_GB2312"/>
          <w:sz w:val="30"/>
        </w:rPr>
      </w:pPr>
    </w:p>
    <w:p>
      <w:pPr>
        <w:spacing w:line="360" w:lineRule="auto"/>
        <w:jc w:val="center"/>
        <w:rPr>
          <w:rFonts w:ascii="仿宋_GB2312" w:hAnsi="仿宋_GB2312" w:eastAsia="仿宋_GB2312" w:cs="仿宋_GB2312"/>
          <w:sz w:val="30"/>
        </w:rPr>
      </w:pPr>
    </w:p>
    <w:p>
      <w:pPr>
        <w:spacing w:line="360" w:lineRule="auto"/>
        <w:jc w:val="center"/>
        <w:rPr>
          <w:rFonts w:ascii="仿宋_GB2312" w:hAnsi="仿宋_GB2312" w:eastAsia="仿宋_GB2312" w:cs="仿宋_GB2312"/>
          <w:sz w:val="30"/>
        </w:rPr>
      </w:pPr>
    </w:p>
    <w:p>
      <w:pPr>
        <w:spacing w:line="360" w:lineRule="auto"/>
        <w:jc w:val="center"/>
        <w:rPr>
          <w:rFonts w:ascii="仿宋_GB2312" w:hAnsi="仿宋_GB2312" w:eastAsia="仿宋_GB2312" w:cs="仿宋_GB2312"/>
          <w:sz w:val="30"/>
        </w:rPr>
      </w:pPr>
      <w:r>
        <w:rPr>
          <w:rFonts w:hint="eastAsia" w:ascii="仿宋_GB2312" w:hAnsi="仿宋_GB2312" w:eastAsia="仿宋_GB2312" w:cs="仿宋_GB2312"/>
          <w:sz w:val="30"/>
        </w:rPr>
        <w:t xml:space="preserve"> 20  年    月    日</w:t>
      </w:r>
    </w:p>
    <w:p>
      <w:pPr>
        <w:spacing w:line="360" w:lineRule="auto"/>
        <w:rPr>
          <w:b/>
          <w:sz w:val="30"/>
        </w:rPr>
        <w:sectPr>
          <w:pgSz w:w="11906" w:h="16838"/>
          <w:pgMar w:top="1440" w:right="1800" w:bottom="1440" w:left="1800" w:header="851" w:footer="992" w:gutter="0"/>
          <w:pgNumType w:fmt="numberInDash"/>
          <w:cols w:space="720" w:num="1"/>
          <w:docGrid w:type="lines" w:linePitch="312" w:charSpace="0"/>
        </w:sectPr>
      </w:pPr>
    </w:p>
    <w:p>
      <w:pPr>
        <w:spacing w:line="360" w:lineRule="auto"/>
        <w:rPr>
          <w:rFonts w:ascii="方正小标宋简体" w:eastAsia="方正小标宋简体"/>
          <w:sz w:val="30"/>
        </w:rPr>
      </w:pPr>
    </w:p>
    <w:p>
      <w:pPr>
        <w:spacing w:line="360" w:lineRule="auto"/>
        <w:jc w:val="center"/>
        <w:rPr>
          <w:rFonts w:ascii="Times New Roman" w:hAnsi="Times New Roman" w:eastAsia="黑体"/>
          <w:sz w:val="48"/>
          <w:szCs w:val="48"/>
        </w:rPr>
      </w:pPr>
      <w:r>
        <w:rPr>
          <w:rFonts w:ascii="Times New Roman" w:hAnsi="Times New Roman" w:eastAsia="黑体"/>
          <w:sz w:val="48"/>
          <w:szCs w:val="48"/>
        </w:rPr>
        <w:t>填 写 说 明</w:t>
      </w:r>
    </w:p>
    <w:p>
      <w:pPr>
        <w:spacing w:line="360" w:lineRule="auto"/>
        <w:rPr>
          <w:rFonts w:ascii="仿宋_GB2312" w:eastAsia="仿宋_GB2312"/>
          <w:b/>
          <w:sz w:val="30"/>
        </w:rPr>
      </w:pPr>
    </w:p>
    <w:p>
      <w:pPr>
        <w:tabs>
          <w:tab w:val="left" w:pos="1152"/>
        </w:tabs>
        <w:spacing w:line="580" w:lineRule="exact"/>
        <w:ind w:firstLine="566" w:firstLineChars="177"/>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一、</w:t>
      </w:r>
      <w:r>
        <w:rPr>
          <w:rFonts w:ascii="Times New Roman" w:hAnsi="Times New Roman" w:eastAsia="仿宋_GB2312"/>
          <w:color w:val="000000"/>
          <w:kern w:val="0"/>
          <w:sz w:val="32"/>
          <w:szCs w:val="32"/>
        </w:rPr>
        <w:t>申请企业应当准确、如实填报。</w:t>
      </w:r>
    </w:p>
    <w:p>
      <w:pPr>
        <w:tabs>
          <w:tab w:val="left" w:pos="1152"/>
        </w:tabs>
        <w:spacing w:line="580" w:lineRule="exact"/>
        <w:ind w:firstLine="566" w:firstLineChars="177"/>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二、企业所属行业主要包括汽车、电子电器、通信及大型成套装备机械等。</w:t>
      </w:r>
    </w:p>
    <w:p>
      <w:pPr>
        <w:tabs>
          <w:tab w:val="left" w:pos="1152"/>
        </w:tabs>
        <w:spacing w:line="580" w:lineRule="exact"/>
        <w:ind w:firstLine="566" w:firstLineChars="177"/>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三、有关项目页面不够时，可加附页。</w:t>
      </w:r>
    </w:p>
    <w:p>
      <w:pPr>
        <w:tabs>
          <w:tab w:val="left" w:pos="1152"/>
        </w:tabs>
        <w:spacing w:line="580" w:lineRule="exact"/>
        <w:ind w:firstLine="566" w:firstLineChars="177"/>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四、自评价报告应按照规定格式填写，并使用A4纸打印装订。</w:t>
      </w:r>
    </w:p>
    <w:p>
      <w:pPr>
        <w:spacing w:beforeLines="50" w:afterLines="100" w:line="360" w:lineRule="auto"/>
        <w:rPr>
          <w:rFonts w:ascii="仿宋_GB2312" w:eastAsia="仿宋_GB2312"/>
          <w:sz w:val="28"/>
          <w:szCs w:val="28"/>
        </w:rPr>
        <w:sectPr>
          <w:pgSz w:w="11906" w:h="16838"/>
          <w:pgMar w:top="1440" w:right="1800" w:bottom="1440" w:left="1800" w:header="851" w:footer="992" w:gutter="0"/>
          <w:pgNumType w:fmt="numberInDash"/>
          <w:cols w:space="720" w:num="1"/>
          <w:docGrid w:type="lines" w:linePitch="312" w:charSpace="0"/>
        </w:sectPr>
      </w:pPr>
    </w:p>
    <w:p>
      <w:pPr>
        <w:spacing w:line="360" w:lineRule="auto"/>
        <w:jc w:val="center"/>
        <w:rPr>
          <w:rFonts w:ascii="黑体" w:hAnsi="黑体" w:eastAsia="黑体"/>
          <w:b/>
          <w:sz w:val="32"/>
          <w:szCs w:val="32"/>
        </w:rPr>
      </w:pPr>
      <w:r>
        <w:rPr>
          <w:rFonts w:hint="eastAsia" w:ascii="黑体" w:hAnsi="黑体" w:eastAsia="黑体" w:cs="黑体"/>
          <w:b/>
          <w:sz w:val="32"/>
          <w:szCs w:val="32"/>
        </w:rPr>
        <w:t>基本信息表</w:t>
      </w:r>
    </w:p>
    <w:tbl>
      <w:tblPr>
        <w:tblpPr w:leftFromText="180" w:rightFromText="180" w:vertAnchor="text" w:tblpXSpec="center" w:tblpY="1"/>
        <w:tblOverlap w:val="never"/>
        <w:tblW w:w="83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639"/>
        <w:gridCol w:w="3117"/>
        <w:gridCol w:w="1240"/>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67" w:hRule="atLeast"/>
        </w:trPr>
        <w:tc>
          <w:tcPr>
            <w:tcW w:w="1639" w:type="dxa"/>
            <w:vAlign w:val="center"/>
          </w:tcPr>
          <w:p>
            <w:pPr>
              <w:widowControl/>
              <w:jc w:val="center"/>
              <w:rPr>
                <w:rFonts w:ascii="仿宋_GB2312" w:hAnsi="仿宋" w:eastAsia="仿宋_GB2312"/>
                <w:color w:val="000000"/>
                <w:kern w:val="0"/>
                <w:sz w:val="24"/>
              </w:rPr>
            </w:pPr>
            <w:r>
              <w:rPr>
                <w:rFonts w:hint="eastAsia" w:ascii="仿宋_GB2312" w:hAnsi="仿宋" w:eastAsia="仿宋_GB2312"/>
                <w:color w:val="000000"/>
                <w:kern w:val="0"/>
                <w:sz w:val="24"/>
              </w:rPr>
              <w:t>企业名称</w:t>
            </w:r>
          </w:p>
        </w:tc>
        <w:tc>
          <w:tcPr>
            <w:tcW w:w="6693" w:type="dxa"/>
            <w:gridSpan w:val="3"/>
            <w:vAlign w:val="center"/>
          </w:tcPr>
          <w:p>
            <w:pPr>
              <w:widowControl/>
              <w:jc w:val="left"/>
              <w:rPr>
                <w:rFonts w:ascii="仿宋_GB2312" w:hAnsi="仿宋"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67" w:hRule="atLeast"/>
        </w:trPr>
        <w:tc>
          <w:tcPr>
            <w:tcW w:w="1639" w:type="dxa"/>
            <w:vAlign w:val="center"/>
          </w:tcPr>
          <w:p>
            <w:pPr>
              <w:widowControl/>
              <w:jc w:val="center"/>
              <w:rPr>
                <w:rFonts w:ascii="仿宋_GB2312" w:hAnsi="仿宋" w:eastAsia="仿宋_GB2312"/>
                <w:color w:val="000000"/>
                <w:kern w:val="0"/>
                <w:sz w:val="24"/>
              </w:rPr>
            </w:pPr>
            <w:r>
              <w:rPr>
                <w:rFonts w:hint="eastAsia" w:ascii="仿宋_GB2312" w:hAnsi="仿宋" w:eastAsia="仿宋_GB2312"/>
                <w:color w:val="000000"/>
                <w:kern w:val="0"/>
                <w:sz w:val="24"/>
              </w:rPr>
              <w:t>所属行业</w:t>
            </w:r>
          </w:p>
        </w:tc>
        <w:tc>
          <w:tcPr>
            <w:tcW w:w="6693" w:type="dxa"/>
            <w:gridSpan w:val="3"/>
            <w:vAlign w:val="center"/>
          </w:tcPr>
          <w:p>
            <w:pPr>
              <w:widowControl/>
              <w:jc w:val="left"/>
              <w:rPr>
                <w:rFonts w:ascii="仿宋_GB2312" w:hAnsi="仿宋"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67" w:hRule="atLeast"/>
        </w:trPr>
        <w:tc>
          <w:tcPr>
            <w:tcW w:w="1639" w:type="dxa"/>
            <w:vAlign w:val="center"/>
          </w:tcPr>
          <w:p>
            <w:pPr>
              <w:widowControl/>
              <w:jc w:val="center"/>
              <w:rPr>
                <w:rFonts w:ascii="仿宋_GB2312" w:hAnsi="仿宋" w:eastAsia="仿宋_GB2312"/>
                <w:color w:val="000000"/>
                <w:kern w:val="0"/>
                <w:sz w:val="24"/>
              </w:rPr>
            </w:pPr>
            <w:r>
              <w:rPr>
                <w:rFonts w:hint="eastAsia" w:ascii="仿宋_GB2312" w:hAnsi="仿宋" w:eastAsia="仿宋_GB2312"/>
                <w:color w:val="000000"/>
                <w:kern w:val="0"/>
                <w:sz w:val="24"/>
              </w:rPr>
              <w:t>通讯地址</w:t>
            </w:r>
          </w:p>
        </w:tc>
        <w:tc>
          <w:tcPr>
            <w:tcW w:w="6693" w:type="dxa"/>
            <w:gridSpan w:val="3"/>
            <w:vAlign w:val="center"/>
          </w:tcPr>
          <w:p>
            <w:pPr>
              <w:widowControl/>
              <w:jc w:val="left"/>
              <w:rPr>
                <w:rFonts w:ascii="仿宋_GB2312" w:hAnsi="仿宋"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67" w:hRule="atLeast"/>
        </w:trPr>
        <w:tc>
          <w:tcPr>
            <w:tcW w:w="1639" w:type="dxa"/>
            <w:vAlign w:val="center"/>
          </w:tcPr>
          <w:p>
            <w:pPr>
              <w:widowControl/>
              <w:jc w:val="center"/>
              <w:rPr>
                <w:rFonts w:ascii="仿宋_GB2312" w:hAnsi="仿宋" w:eastAsia="仿宋_GB2312"/>
                <w:color w:val="000000"/>
                <w:kern w:val="0"/>
                <w:sz w:val="24"/>
              </w:rPr>
            </w:pPr>
            <w:r>
              <w:rPr>
                <w:rFonts w:hint="eastAsia" w:ascii="仿宋_GB2312" w:hAnsi="仿宋" w:eastAsia="仿宋_GB2312"/>
                <w:color w:val="000000"/>
                <w:kern w:val="0"/>
                <w:sz w:val="24"/>
              </w:rPr>
              <w:t>单位性质</w:t>
            </w:r>
          </w:p>
        </w:tc>
        <w:tc>
          <w:tcPr>
            <w:tcW w:w="6693" w:type="dxa"/>
            <w:gridSpan w:val="3"/>
            <w:vAlign w:val="center"/>
          </w:tcPr>
          <w:p>
            <w:pPr>
              <w:widowControl/>
              <w:jc w:val="left"/>
              <w:rPr>
                <w:rFonts w:ascii="仿宋_GB2312" w:hAnsi="仿宋" w:eastAsia="仿宋_GB2312"/>
                <w:color w:val="000000"/>
                <w:kern w:val="0"/>
                <w:sz w:val="24"/>
              </w:rPr>
            </w:pPr>
            <w:r>
              <w:rPr>
                <w:rFonts w:hint="eastAsia" w:ascii="仿宋_GB2312" w:hAnsi="仿宋" w:eastAsia="仿宋_GB2312"/>
                <w:color w:val="000000"/>
                <w:kern w:val="0"/>
                <w:sz w:val="24"/>
              </w:rPr>
              <w:t>内资（□国有□集体□民营）□中外合资□港澳台□外商独资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67" w:hRule="atLeast"/>
        </w:trPr>
        <w:tc>
          <w:tcPr>
            <w:tcW w:w="1639" w:type="dxa"/>
            <w:vAlign w:val="center"/>
          </w:tcPr>
          <w:p>
            <w:pPr>
              <w:widowControl/>
              <w:jc w:val="center"/>
              <w:rPr>
                <w:rFonts w:ascii="仿宋_GB2312" w:hAnsi="仿宋" w:eastAsia="仿宋_GB2312"/>
                <w:color w:val="000000"/>
                <w:kern w:val="0"/>
                <w:sz w:val="24"/>
              </w:rPr>
            </w:pPr>
            <w:r>
              <w:rPr>
                <w:rFonts w:hint="eastAsia" w:ascii="仿宋_GB2312" w:hAnsi="仿宋" w:eastAsia="仿宋_GB2312"/>
                <w:color w:val="000000"/>
                <w:kern w:val="0"/>
                <w:sz w:val="24"/>
              </w:rPr>
              <w:t>统一社会</w:t>
            </w:r>
          </w:p>
          <w:p>
            <w:pPr>
              <w:widowControl/>
              <w:jc w:val="center"/>
              <w:rPr>
                <w:rFonts w:ascii="仿宋_GB2312" w:hAnsi="仿宋" w:eastAsia="仿宋_GB2312"/>
                <w:color w:val="000000"/>
                <w:kern w:val="0"/>
                <w:sz w:val="24"/>
              </w:rPr>
            </w:pPr>
            <w:r>
              <w:rPr>
                <w:rFonts w:hint="eastAsia" w:ascii="仿宋_GB2312" w:hAnsi="仿宋" w:eastAsia="仿宋_GB2312"/>
                <w:color w:val="000000"/>
                <w:kern w:val="0"/>
                <w:sz w:val="24"/>
              </w:rPr>
              <w:t>信用代码</w:t>
            </w:r>
          </w:p>
        </w:tc>
        <w:tc>
          <w:tcPr>
            <w:tcW w:w="3117" w:type="dxa"/>
            <w:vAlign w:val="center"/>
          </w:tcPr>
          <w:p>
            <w:pPr>
              <w:widowControl/>
              <w:jc w:val="left"/>
              <w:rPr>
                <w:rFonts w:ascii="仿宋_GB2312" w:hAnsi="仿宋" w:eastAsia="仿宋_GB2312"/>
                <w:color w:val="000000"/>
                <w:kern w:val="0"/>
                <w:sz w:val="24"/>
              </w:rPr>
            </w:pPr>
          </w:p>
        </w:tc>
        <w:tc>
          <w:tcPr>
            <w:tcW w:w="1240" w:type="dxa"/>
            <w:vAlign w:val="center"/>
          </w:tcPr>
          <w:p>
            <w:pPr>
              <w:widowControl/>
              <w:jc w:val="center"/>
              <w:rPr>
                <w:rFonts w:ascii="仿宋_GB2312" w:hAnsi="仿宋" w:eastAsia="仿宋_GB2312"/>
                <w:color w:val="000000"/>
                <w:kern w:val="0"/>
                <w:sz w:val="24"/>
              </w:rPr>
            </w:pPr>
            <w:r>
              <w:rPr>
                <w:rFonts w:hint="eastAsia" w:ascii="仿宋_GB2312" w:hAnsi="仿宋" w:eastAsia="仿宋_GB2312"/>
                <w:color w:val="000000"/>
                <w:kern w:val="0"/>
                <w:sz w:val="24"/>
              </w:rPr>
              <w:t>邮编</w:t>
            </w:r>
          </w:p>
        </w:tc>
        <w:tc>
          <w:tcPr>
            <w:tcW w:w="2336" w:type="dxa"/>
            <w:vAlign w:val="center"/>
          </w:tcPr>
          <w:p>
            <w:pPr>
              <w:widowControl/>
              <w:jc w:val="left"/>
              <w:rPr>
                <w:rFonts w:ascii="仿宋_GB2312" w:hAnsi="仿宋"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67" w:hRule="atLeast"/>
        </w:trPr>
        <w:tc>
          <w:tcPr>
            <w:tcW w:w="1639" w:type="dxa"/>
            <w:vAlign w:val="center"/>
          </w:tcPr>
          <w:p>
            <w:pPr>
              <w:widowControl/>
              <w:jc w:val="center"/>
              <w:rPr>
                <w:rFonts w:ascii="仿宋_GB2312" w:hAnsi="仿宋" w:eastAsia="仿宋_GB2312"/>
                <w:color w:val="000000"/>
                <w:kern w:val="0"/>
                <w:sz w:val="24"/>
              </w:rPr>
            </w:pPr>
            <w:r>
              <w:rPr>
                <w:rFonts w:hint="eastAsia" w:ascii="仿宋_GB2312" w:hAnsi="仿宋" w:eastAsia="仿宋_GB2312"/>
                <w:color w:val="000000"/>
                <w:kern w:val="0"/>
                <w:sz w:val="24"/>
              </w:rPr>
              <w:t>注册机关</w:t>
            </w:r>
          </w:p>
        </w:tc>
        <w:tc>
          <w:tcPr>
            <w:tcW w:w="3117" w:type="dxa"/>
            <w:vAlign w:val="center"/>
          </w:tcPr>
          <w:p>
            <w:pPr>
              <w:widowControl/>
              <w:jc w:val="left"/>
              <w:rPr>
                <w:rFonts w:ascii="仿宋_GB2312" w:hAnsi="仿宋" w:eastAsia="仿宋_GB2312"/>
                <w:color w:val="000000"/>
                <w:kern w:val="0"/>
                <w:sz w:val="24"/>
              </w:rPr>
            </w:pPr>
          </w:p>
        </w:tc>
        <w:tc>
          <w:tcPr>
            <w:tcW w:w="1240" w:type="dxa"/>
            <w:vAlign w:val="center"/>
          </w:tcPr>
          <w:p>
            <w:pPr>
              <w:widowControl/>
              <w:jc w:val="center"/>
              <w:rPr>
                <w:rFonts w:ascii="仿宋_GB2312" w:hAnsi="仿宋" w:eastAsia="仿宋_GB2312"/>
                <w:color w:val="000000"/>
                <w:kern w:val="0"/>
                <w:sz w:val="24"/>
              </w:rPr>
            </w:pPr>
            <w:r>
              <w:rPr>
                <w:rFonts w:hint="eastAsia" w:ascii="仿宋_GB2312" w:hAnsi="仿宋" w:eastAsia="仿宋_GB2312"/>
                <w:color w:val="000000"/>
                <w:kern w:val="0"/>
                <w:sz w:val="24"/>
              </w:rPr>
              <w:t>注册资本</w:t>
            </w:r>
          </w:p>
        </w:tc>
        <w:tc>
          <w:tcPr>
            <w:tcW w:w="2336" w:type="dxa"/>
            <w:vAlign w:val="center"/>
          </w:tcPr>
          <w:p>
            <w:pPr>
              <w:widowControl/>
              <w:jc w:val="left"/>
              <w:rPr>
                <w:rFonts w:ascii="仿宋_GB2312" w:hAnsi="仿宋"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67" w:hRule="atLeast"/>
        </w:trPr>
        <w:tc>
          <w:tcPr>
            <w:tcW w:w="1639" w:type="dxa"/>
            <w:vAlign w:val="center"/>
          </w:tcPr>
          <w:p>
            <w:pPr>
              <w:widowControl/>
              <w:jc w:val="center"/>
              <w:rPr>
                <w:rFonts w:ascii="仿宋_GB2312" w:hAnsi="仿宋" w:eastAsia="仿宋_GB2312"/>
                <w:color w:val="000000"/>
                <w:kern w:val="0"/>
                <w:sz w:val="24"/>
              </w:rPr>
            </w:pPr>
            <w:r>
              <w:rPr>
                <w:rFonts w:hint="eastAsia" w:ascii="仿宋_GB2312" w:hAnsi="仿宋" w:eastAsia="仿宋_GB2312"/>
                <w:color w:val="000000"/>
                <w:kern w:val="0"/>
                <w:sz w:val="24"/>
              </w:rPr>
              <w:t>成立日期</w:t>
            </w:r>
          </w:p>
        </w:tc>
        <w:tc>
          <w:tcPr>
            <w:tcW w:w="3117" w:type="dxa"/>
            <w:vAlign w:val="center"/>
          </w:tcPr>
          <w:p>
            <w:pPr>
              <w:widowControl/>
              <w:jc w:val="left"/>
              <w:rPr>
                <w:rFonts w:ascii="仿宋_GB2312" w:hAnsi="仿宋" w:eastAsia="仿宋_GB2312"/>
                <w:color w:val="000000"/>
                <w:kern w:val="0"/>
                <w:sz w:val="24"/>
              </w:rPr>
            </w:pPr>
          </w:p>
        </w:tc>
        <w:tc>
          <w:tcPr>
            <w:tcW w:w="1240" w:type="dxa"/>
            <w:vAlign w:val="center"/>
          </w:tcPr>
          <w:p>
            <w:pPr>
              <w:widowControl/>
              <w:jc w:val="center"/>
              <w:rPr>
                <w:rFonts w:ascii="仿宋_GB2312" w:hAnsi="仿宋" w:eastAsia="仿宋_GB2312"/>
                <w:color w:val="000000"/>
                <w:kern w:val="0"/>
                <w:sz w:val="24"/>
              </w:rPr>
            </w:pPr>
            <w:r>
              <w:rPr>
                <w:rFonts w:hint="eastAsia" w:ascii="仿宋_GB2312" w:hAnsi="仿宋" w:eastAsia="仿宋_GB2312"/>
                <w:color w:val="000000"/>
                <w:kern w:val="0"/>
                <w:sz w:val="24"/>
              </w:rPr>
              <w:t>有效期</w:t>
            </w:r>
          </w:p>
        </w:tc>
        <w:tc>
          <w:tcPr>
            <w:tcW w:w="2336" w:type="dxa"/>
            <w:vAlign w:val="center"/>
          </w:tcPr>
          <w:p>
            <w:pPr>
              <w:widowControl/>
              <w:jc w:val="left"/>
              <w:rPr>
                <w:rFonts w:ascii="仿宋_GB2312" w:hAnsi="仿宋"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67" w:hRule="atLeast"/>
        </w:trPr>
        <w:tc>
          <w:tcPr>
            <w:tcW w:w="1639" w:type="dxa"/>
            <w:vAlign w:val="center"/>
          </w:tcPr>
          <w:p>
            <w:pPr>
              <w:widowControl/>
              <w:jc w:val="center"/>
              <w:rPr>
                <w:rFonts w:ascii="仿宋_GB2312" w:hAnsi="仿宋" w:eastAsia="仿宋_GB2312"/>
                <w:color w:val="000000"/>
                <w:kern w:val="0"/>
                <w:sz w:val="24"/>
              </w:rPr>
            </w:pPr>
            <w:r>
              <w:rPr>
                <w:rFonts w:hint="eastAsia" w:ascii="仿宋_GB2312" w:hAnsi="仿宋" w:eastAsia="仿宋_GB2312"/>
                <w:color w:val="000000"/>
                <w:kern w:val="0"/>
                <w:sz w:val="24"/>
              </w:rPr>
              <w:t>法定代表人</w:t>
            </w:r>
          </w:p>
        </w:tc>
        <w:tc>
          <w:tcPr>
            <w:tcW w:w="3117" w:type="dxa"/>
            <w:vAlign w:val="center"/>
          </w:tcPr>
          <w:p>
            <w:pPr>
              <w:widowControl/>
              <w:jc w:val="left"/>
              <w:rPr>
                <w:rFonts w:ascii="仿宋_GB2312" w:hAnsi="仿宋" w:eastAsia="仿宋_GB2312"/>
                <w:color w:val="000000"/>
                <w:kern w:val="0"/>
                <w:sz w:val="24"/>
              </w:rPr>
            </w:pPr>
          </w:p>
        </w:tc>
        <w:tc>
          <w:tcPr>
            <w:tcW w:w="1240" w:type="dxa"/>
            <w:vAlign w:val="center"/>
          </w:tcPr>
          <w:p>
            <w:pPr>
              <w:widowControl/>
              <w:jc w:val="center"/>
              <w:rPr>
                <w:rFonts w:ascii="仿宋_GB2312" w:hAnsi="仿宋" w:eastAsia="仿宋_GB2312"/>
                <w:color w:val="000000"/>
                <w:kern w:val="0"/>
                <w:sz w:val="24"/>
              </w:rPr>
            </w:pPr>
            <w:r>
              <w:rPr>
                <w:rFonts w:hint="eastAsia" w:ascii="仿宋_GB2312" w:hAnsi="仿宋" w:eastAsia="仿宋_GB2312"/>
                <w:color w:val="000000"/>
                <w:kern w:val="0"/>
                <w:sz w:val="24"/>
              </w:rPr>
              <w:t>法人代表联系方式</w:t>
            </w:r>
          </w:p>
        </w:tc>
        <w:tc>
          <w:tcPr>
            <w:tcW w:w="2336" w:type="dxa"/>
            <w:vAlign w:val="center"/>
          </w:tcPr>
          <w:p>
            <w:pPr>
              <w:widowControl/>
              <w:jc w:val="left"/>
              <w:rPr>
                <w:rFonts w:ascii="仿宋_GB2312" w:hAnsi="仿宋"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67" w:hRule="atLeast"/>
        </w:trPr>
        <w:tc>
          <w:tcPr>
            <w:tcW w:w="1639" w:type="dxa"/>
            <w:vAlign w:val="center"/>
          </w:tcPr>
          <w:p>
            <w:pPr>
              <w:widowControl/>
              <w:jc w:val="center"/>
              <w:rPr>
                <w:rFonts w:ascii="仿宋_GB2312" w:hAnsi="仿宋" w:eastAsia="仿宋_GB2312"/>
                <w:color w:val="000000"/>
                <w:kern w:val="0"/>
                <w:sz w:val="24"/>
              </w:rPr>
            </w:pPr>
            <w:r>
              <w:rPr>
                <w:rFonts w:hint="eastAsia" w:ascii="仿宋_GB2312" w:hAnsi="仿宋" w:eastAsia="仿宋_GB2312"/>
                <w:color w:val="000000"/>
                <w:kern w:val="0"/>
                <w:sz w:val="24"/>
              </w:rPr>
              <w:t>申报工作</w:t>
            </w:r>
          </w:p>
          <w:p>
            <w:pPr>
              <w:widowControl/>
              <w:jc w:val="center"/>
              <w:rPr>
                <w:rFonts w:ascii="仿宋_GB2312" w:hAnsi="仿宋" w:eastAsia="仿宋_GB2312"/>
                <w:color w:val="000000"/>
                <w:kern w:val="0"/>
                <w:sz w:val="24"/>
              </w:rPr>
            </w:pPr>
            <w:r>
              <w:rPr>
                <w:rFonts w:hint="eastAsia" w:ascii="仿宋_GB2312" w:hAnsi="仿宋" w:eastAsia="仿宋_GB2312"/>
                <w:color w:val="000000"/>
                <w:kern w:val="0"/>
                <w:sz w:val="24"/>
              </w:rPr>
              <w:t>联系部门</w:t>
            </w:r>
          </w:p>
        </w:tc>
        <w:tc>
          <w:tcPr>
            <w:tcW w:w="3117" w:type="dxa"/>
            <w:vAlign w:val="center"/>
          </w:tcPr>
          <w:p>
            <w:pPr>
              <w:widowControl/>
              <w:jc w:val="left"/>
              <w:rPr>
                <w:rFonts w:ascii="仿宋_GB2312" w:hAnsi="仿宋" w:eastAsia="仿宋_GB2312"/>
                <w:color w:val="000000"/>
                <w:kern w:val="0"/>
                <w:sz w:val="24"/>
              </w:rPr>
            </w:pPr>
          </w:p>
        </w:tc>
        <w:tc>
          <w:tcPr>
            <w:tcW w:w="1240" w:type="dxa"/>
            <w:vAlign w:val="center"/>
          </w:tcPr>
          <w:p>
            <w:pPr>
              <w:widowControl/>
              <w:jc w:val="center"/>
              <w:rPr>
                <w:rFonts w:ascii="仿宋_GB2312" w:hAnsi="仿宋" w:eastAsia="仿宋_GB2312"/>
                <w:color w:val="000000"/>
                <w:kern w:val="0"/>
                <w:sz w:val="24"/>
              </w:rPr>
            </w:pPr>
            <w:r>
              <w:rPr>
                <w:rFonts w:hint="eastAsia" w:ascii="仿宋_GB2312" w:hAnsi="仿宋" w:eastAsia="仿宋_GB2312"/>
                <w:color w:val="000000"/>
                <w:kern w:val="0"/>
                <w:sz w:val="24"/>
              </w:rPr>
              <w:t>联系人</w:t>
            </w:r>
          </w:p>
        </w:tc>
        <w:tc>
          <w:tcPr>
            <w:tcW w:w="2336" w:type="dxa"/>
            <w:vAlign w:val="center"/>
          </w:tcPr>
          <w:p>
            <w:pPr>
              <w:widowControl/>
              <w:jc w:val="left"/>
              <w:rPr>
                <w:rFonts w:ascii="仿宋_GB2312" w:hAnsi="仿宋"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67" w:hRule="atLeast"/>
        </w:trPr>
        <w:tc>
          <w:tcPr>
            <w:tcW w:w="1639" w:type="dxa"/>
            <w:vAlign w:val="center"/>
          </w:tcPr>
          <w:p>
            <w:pPr>
              <w:widowControl/>
              <w:jc w:val="center"/>
              <w:rPr>
                <w:rFonts w:ascii="仿宋_GB2312" w:hAnsi="仿宋" w:eastAsia="仿宋_GB2312"/>
                <w:color w:val="000000"/>
                <w:kern w:val="0"/>
                <w:sz w:val="24"/>
              </w:rPr>
            </w:pPr>
            <w:r>
              <w:rPr>
                <w:rFonts w:hint="eastAsia" w:ascii="仿宋_GB2312" w:hAnsi="仿宋" w:eastAsia="仿宋_GB2312"/>
                <w:color w:val="000000"/>
                <w:kern w:val="0"/>
                <w:sz w:val="24"/>
              </w:rPr>
              <w:t>联系电话</w:t>
            </w:r>
          </w:p>
        </w:tc>
        <w:tc>
          <w:tcPr>
            <w:tcW w:w="3117" w:type="dxa"/>
            <w:vAlign w:val="center"/>
          </w:tcPr>
          <w:p>
            <w:pPr>
              <w:widowControl/>
              <w:jc w:val="left"/>
              <w:rPr>
                <w:rFonts w:ascii="仿宋_GB2312" w:hAnsi="仿宋" w:eastAsia="仿宋_GB2312"/>
                <w:color w:val="000000"/>
                <w:kern w:val="0"/>
                <w:sz w:val="24"/>
              </w:rPr>
            </w:pPr>
          </w:p>
        </w:tc>
        <w:tc>
          <w:tcPr>
            <w:tcW w:w="1240" w:type="dxa"/>
            <w:vAlign w:val="center"/>
          </w:tcPr>
          <w:p>
            <w:pPr>
              <w:widowControl/>
              <w:jc w:val="center"/>
              <w:rPr>
                <w:rFonts w:ascii="仿宋_GB2312" w:hAnsi="仿宋" w:eastAsia="仿宋_GB2312"/>
                <w:color w:val="000000"/>
                <w:kern w:val="0"/>
                <w:sz w:val="24"/>
              </w:rPr>
            </w:pPr>
            <w:r>
              <w:rPr>
                <w:rFonts w:hint="eastAsia" w:ascii="仿宋_GB2312" w:hAnsi="仿宋" w:eastAsia="仿宋_GB2312"/>
                <w:color w:val="000000"/>
                <w:kern w:val="0"/>
                <w:sz w:val="24"/>
              </w:rPr>
              <w:t>传真</w:t>
            </w:r>
          </w:p>
        </w:tc>
        <w:tc>
          <w:tcPr>
            <w:tcW w:w="2336" w:type="dxa"/>
            <w:vAlign w:val="center"/>
          </w:tcPr>
          <w:p>
            <w:pPr>
              <w:widowControl/>
              <w:jc w:val="left"/>
              <w:rPr>
                <w:rFonts w:ascii="仿宋_GB2312" w:hAnsi="仿宋"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67" w:hRule="atLeast"/>
        </w:trPr>
        <w:tc>
          <w:tcPr>
            <w:tcW w:w="1639" w:type="dxa"/>
            <w:vAlign w:val="center"/>
          </w:tcPr>
          <w:p>
            <w:pPr>
              <w:widowControl/>
              <w:jc w:val="center"/>
              <w:rPr>
                <w:rFonts w:ascii="仿宋_GB2312" w:hAnsi="仿宋" w:eastAsia="仿宋_GB2312"/>
                <w:color w:val="000000"/>
                <w:kern w:val="0"/>
                <w:sz w:val="24"/>
              </w:rPr>
            </w:pPr>
            <w:r>
              <w:rPr>
                <w:rFonts w:hint="eastAsia" w:ascii="仿宋_GB2312" w:hAnsi="仿宋" w:eastAsia="仿宋_GB2312"/>
                <w:color w:val="000000"/>
                <w:kern w:val="0"/>
                <w:sz w:val="24"/>
              </w:rPr>
              <w:t>手机</w:t>
            </w:r>
          </w:p>
        </w:tc>
        <w:tc>
          <w:tcPr>
            <w:tcW w:w="3117" w:type="dxa"/>
            <w:vAlign w:val="center"/>
          </w:tcPr>
          <w:p>
            <w:pPr>
              <w:widowControl/>
              <w:jc w:val="left"/>
              <w:rPr>
                <w:rFonts w:ascii="仿宋_GB2312" w:hAnsi="仿宋" w:eastAsia="仿宋_GB2312"/>
                <w:color w:val="000000"/>
                <w:kern w:val="0"/>
                <w:sz w:val="24"/>
              </w:rPr>
            </w:pPr>
          </w:p>
        </w:tc>
        <w:tc>
          <w:tcPr>
            <w:tcW w:w="1240" w:type="dxa"/>
            <w:vAlign w:val="center"/>
          </w:tcPr>
          <w:p>
            <w:pPr>
              <w:widowControl/>
              <w:jc w:val="center"/>
              <w:rPr>
                <w:rFonts w:ascii="仿宋_GB2312" w:hAnsi="仿宋" w:eastAsia="仿宋_GB2312"/>
                <w:color w:val="000000"/>
                <w:kern w:val="0"/>
                <w:sz w:val="24"/>
              </w:rPr>
            </w:pPr>
            <w:r>
              <w:rPr>
                <w:rFonts w:hint="eastAsia" w:ascii="仿宋_GB2312" w:hAnsi="仿宋" w:eastAsia="仿宋_GB2312"/>
                <w:color w:val="000000"/>
                <w:kern w:val="0"/>
                <w:sz w:val="24"/>
              </w:rPr>
              <w:t>电子邮箱</w:t>
            </w:r>
          </w:p>
        </w:tc>
        <w:tc>
          <w:tcPr>
            <w:tcW w:w="2336" w:type="dxa"/>
            <w:vAlign w:val="center"/>
          </w:tcPr>
          <w:p>
            <w:pPr>
              <w:widowControl/>
              <w:jc w:val="left"/>
              <w:rPr>
                <w:rFonts w:ascii="仿宋_GB2312" w:hAnsi="仿宋"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67" w:hRule="atLeast"/>
        </w:trPr>
        <w:tc>
          <w:tcPr>
            <w:tcW w:w="1639" w:type="dxa"/>
            <w:vAlign w:val="center"/>
          </w:tcPr>
          <w:p>
            <w:pPr>
              <w:widowControl/>
              <w:jc w:val="center"/>
              <w:rPr>
                <w:rFonts w:ascii="仿宋_GB2312" w:hAnsi="仿宋" w:eastAsia="仿宋_GB2312"/>
                <w:color w:val="000000"/>
                <w:kern w:val="0"/>
                <w:sz w:val="24"/>
              </w:rPr>
            </w:pPr>
            <w:r>
              <w:rPr>
                <w:rFonts w:hint="eastAsia" w:ascii="仿宋_GB2312" w:hAnsi="仿宋" w:eastAsia="仿宋_GB2312"/>
                <w:color w:val="000000"/>
                <w:kern w:val="0"/>
                <w:sz w:val="24"/>
              </w:rPr>
              <w:t>企业简介</w:t>
            </w:r>
          </w:p>
        </w:tc>
        <w:tc>
          <w:tcPr>
            <w:tcW w:w="6693" w:type="dxa"/>
            <w:gridSpan w:val="3"/>
            <w:vAlign w:val="top"/>
          </w:tcPr>
          <w:p>
            <w:pPr>
              <w:widowControl/>
              <w:spacing w:beforeLines="50"/>
              <w:jc w:val="left"/>
              <w:rPr>
                <w:rFonts w:ascii="仿宋_GB2312" w:hAnsi="仿宋" w:eastAsia="仿宋_GB2312"/>
                <w:color w:val="000000"/>
                <w:kern w:val="0"/>
                <w:sz w:val="24"/>
              </w:rPr>
            </w:pPr>
            <w:r>
              <w:rPr>
                <w:rFonts w:hint="eastAsia" w:ascii="仿宋_GB2312" w:hAnsi="仿宋" w:eastAsia="仿宋_GB2312"/>
                <w:color w:val="000000"/>
                <w:kern w:val="0"/>
                <w:sz w:val="24"/>
              </w:rPr>
              <w:t>（主营业务、近三年经营状况、上下游供应商等方面基本情况，限400字）</w:t>
            </w:r>
          </w:p>
          <w:p>
            <w:pPr>
              <w:widowControl/>
              <w:jc w:val="center"/>
              <w:rPr>
                <w:rFonts w:ascii="仿宋_GB2312" w:hAnsi="仿宋" w:eastAsia="仿宋_GB2312"/>
                <w:color w:val="000000"/>
                <w:kern w:val="0"/>
                <w:sz w:val="24"/>
              </w:rPr>
            </w:pPr>
          </w:p>
          <w:p>
            <w:pPr>
              <w:widowControl/>
              <w:jc w:val="center"/>
              <w:rPr>
                <w:rFonts w:ascii="仿宋_GB2312" w:hAnsi="仿宋" w:eastAsia="仿宋_GB2312"/>
                <w:color w:val="000000"/>
                <w:kern w:val="0"/>
                <w:sz w:val="24"/>
              </w:rPr>
            </w:pPr>
          </w:p>
          <w:p>
            <w:pPr>
              <w:widowControl/>
              <w:jc w:val="center"/>
              <w:rPr>
                <w:rFonts w:ascii="仿宋_GB2312" w:hAnsi="仿宋" w:eastAsia="仿宋_GB2312"/>
                <w:color w:val="000000"/>
                <w:kern w:val="0"/>
                <w:sz w:val="24"/>
              </w:rPr>
            </w:pPr>
          </w:p>
          <w:p>
            <w:pPr>
              <w:widowControl/>
              <w:jc w:val="center"/>
              <w:rPr>
                <w:rFonts w:ascii="仿宋_GB2312" w:hAnsi="仿宋" w:eastAsia="仿宋_GB2312"/>
                <w:color w:val="000000"/>
                <w:kern w:val="0"/>
                <w:sz w:val="24"/>
              </w:rPr>
            </w:pPr>
          </w:p>
          <w:p>
            <w:pPr>
              <w:widowControl/>
              <w:jc w:val="center"/>
              <w:rPr>
                <w:rFonts w:ascii="仿宋_GB2312" w:hAnsi="仿宋" w:eastAsia="仿宋_GB2312"/>
                <w:color w:val="000000"/>
                <w:kern w:val="0"/>
                <w:sz w:val="24"/>
              </w:rPr>
            </w:pPr>
          </w:p>
          <w:p>
            <w:pPr>
              <w:widowControl/>
              <w:rPr>
                <w:rFonts w:ascii="仿宋_GB2312" w:hAnsi="仿宋" w:eastAsia="仿宋_GB2312"/>
                <w:color w:val="000000"/>
                <w:kern w:val="0"/>
                <w:sz w:val="24"/>
              </w:rPr>
            </w:pPr>
          </w:p>
          <w:p>
            <w:pPr>
              <w:widowControl/>
              <w:jc w:val="center"/>
              <w:rPr>
                <w:rFonts w:ascii="仿宋_GB2312" w:hAnsi="仿宋"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400" w:hRule="atLeast"/>
        </w:trPr>
        <w:tc>
          <w:tcPr>
            <w:tcW w:w="8332" w:type="dxa"/>
            <w:gridSpan w:val="4"/>
            <w:tcBorders>
              <w:tl2br w:val="nil"/>
              <w:tr2bl w:val="nil"/>
            </w:tcBorders>
            <w:vAlign w:val="center"/>
          </w:tcPr>
          <w:p>
            <w:pPr>
              <w:widowControl/>
              <w:rPr>
                <w:rFonts w:ascii="Times New Roman" w:hAnsi="Times New Roman" w:eastAsia="仿宋_GB2312"/>
                <w:b/>
                <w:kern w:val="0"/>
                <w:sz w:val="24"/>
              </w:rPr>
            </w:pPr>
            <w:r>
              <w:rPr>
                <w:rFonts w:ascii="Times New Roman" w:hAnsi="Times New Roman" w:eastAsia="仿宋_GB2312"/>
                <w:b/>
                <w:kern w:val="0"/>
                <w:sz w:val="24"/>
              </w:rPr>
              <w:t>材料真实性承诺:</w:t>
            </w:r>
          </w:p>
          <w:p>
            <w:pPr>
              <w:widowControl/>
              <w:ind w:firstLine="497" w:firstLineChars="207"/>
              <w:rPr>
                <w:rFonts w:ascii="Times New Roman" w:hAnsi="Times New Roman" w:eastAsia="仿宋_GB2312"/>
                <w:kern w:val="0"/>
                <w:sz w:val="24"/>
              </w:rPr>
            </w:pPr>
          </w:p>
          <w:p>
            <w:pPr>
              <w:widowControl/>
              <w:ind w:firstLine="497" w:firstLineChars="207"/>
              <w:rPr>
                <w:rFonts w:ascii="Times New Roman" w:hAnsi="Times New Roman" w:eastAsia="仿宋_GB2312"/>
                <w:kern w:val="0"/>
                <w:sz w:val="24"/>
              </w:rPr>
            </w:pPr>
            <w:r>
              <w:rPr>
                <w:rFonts w:ascii="Times New Roman" w:hAnsi="Times New Roman" w:eastAsia="仿宋_GB2312"/>
                <w:kern w:val="0"/>
                <w:sz w:val="24"/>
              </w:rPr>
              <w:t>我单位郑重承诺：本次申报绿色</w:t>
            </w:r>
            <w:r>
              <w:rPr>
                <w:rFonts w:hint="eastAsia" w:ascii="Times New Roman" w:hAnsi="Times New Roman" w:eastAsia="仿宋_GB2312"/>
                <w:kern w:val="0"/>
                <w:sz w:val="24"/>
              </w:rPr>
              <w:t>供应链管理企业示范</w:t>
            </w:r>
            <w:r>
              <w:rPr>
                <w:rFonts w:ascii="Times New Roman" w:hAnsi="Times New Roman" w:eastAsia="仿宋_GB2312"/>
                <w:kern w:val="0"/>
                <w:sz w:val="24"/>
              </w:rPr>
              <w:t>所提交的相关数据和信息均真实、有效，愿接受并积极配合主管部门的监督抽查和核验。如有违反，愿承担由此产生的相应责任。</w:t>
            </w:r>
          </w:p>
          <w:p>
            <w:pPr>
              <w:widowControl/>
              <w:ind w:firstLine="497" w:firstLineChars="207"/>
              <w:rPr>
                <w:rFonts w:ascii="Times New Roman" w:hAnsi="Times New Roman" w:eastAsia="仿宋_GB2312"/>
                <w:kern w:val="0"/>
                <w:sz w:val="24"/>
              </w:rPr>
            </w:pPr>
          </w:p>
          <w:p>
            <w:pPr>
              <w:widowControl/>
              <w:ind w:firstLine="497" w:firstLineChars="207"/>
              <w:rPr>
                <w:rFonts w:ascii="Times New Roman" w:hAnsi="Times New Roman" w:eastAsia="仿宋_GB2312"/>
                <w:kern w:val="0"/>
                <w:sz w:val="24"/>
              </w:rPr>
            </w:pPr>
          </w:p>
          <w:p>
            <w:pPr>
              <w:widowControl/>
              <w:wordWrap w:val="0"/>
              <w:jc w:val="center"/>
              <w:rPr>
                <w:rFonts w:ascii="Times New Roman" w:hAnsi="Times New Roman" w:eastAsia="仿宋_GB2312"/>
                <w:b/>
                <w:kern w:val="0"/>
                <w:sz w:val="24"/>
              </w:rPr>
            </w:pPr>
            <w:r>
              <w:rPr>
                <w:rFonts w:hint="eastAsia" w:ascii="Times New Roman" w:hAnsi="Times New Roman" w:eastAsia="仿宋_GB2312"/>
                <w:b/>
                <w:kern w:val="0"/>
                <w:sz w:val="24"/>
              </w:rPr>
              <w:t xml:space="preserve">                           </w:t>
            </w:r>
            <w:r>
              <w:rPr>
                <w:rFonts w:ascii="Times New Roman" w:hAnsi="Times New Roman" w:eastAsia="仿宋_GB2312"/>
                <w:b/>
                <w:kern w:val="0"/>
                <w:sz w:val="24"/>
              </w:rPr>
              <w:t xml:space="preserve">法人或单位负责人签字：          </w:t>
            </w:r>
          </w:p>
          <w:p>
            <w:pPr>
              <w:widowControl/>
              <w:rPr>
                <w:rFonts w:ascii="Times New Roman" w:hAnsi="Times New Roman" w:eastAsia="仿宋_GB2312"/>
                <w:b/>
                <w:kern w:val="0"/>
                <w:sz w:val="24"/>
              </w:rPr>
            </w:pPr>
            <w:r>
              <w:rPr>
                <w:rFonts w:hint="eastAsia" w:ascii="Times New Roman" w:hAnsi="Times New Roman" w:eastAsia="仿宋_GB2312"/>
                <w:b/>
                <w:kern w:val="0"/>
                <w:sz w:val="24"/>
              </w:rPr>
              <w:t xml:space="preserve">                                            </w:t>
            </w:r>
            <w:r>
              <w:rPr>
                <w:rFonts w:ascii="Times New Roman" w:hAnsi="Times New Roman" w:eastAsia="仿宋_GB2312"/>
                <w:b/>
                <w:kern w:val="0"/>
                <w:sz w:val="24"/>
              </w:rPr>
              <w:t>（</w:t>
            </w:r>
            <w:r>
              <w:rPr>
                <w:rFonts w:hint="eastAsia" w:ascii="Times New Roman" w:hAnsi="Times New Roman" w:eastAsia="仿宋_GB2312"/>
                <w:b/>
                <w:kern w:val="0"/>
                <w:sz w:val="24"/>
              </w:rPr>
              <w:t>公</w:t>
            </w:r>
            <w:r>
              <w:rPr>
                <w:rFonts w:ascii="Times New Roman" w:hAnsi="Times New Roman" w:eastAsia="仿宋_GB2312"/>
                <w:b/>
                <w:kern w:val="0"/>
                <w:sz w:val="24"/>
              </w:rPr>
              <w:t>章）</w:t>
            </w:r>
          </w:p>
          <w:p>
            <w:pPr>
              <w:widowControl/>
              <w:wordWrap w:val="0"/>
              <w:jc w:val="center"/>
              <w:rPr>
                <w:rFonts w:ascii="Times New Roman" w:hAnsi="Times New Roman" w:eastAsia="仿宋_GB2312"/>
                <w:b/>
                <w:kern w:val="0"/>
                <w:sz w:val="24"/>
              </w:rPr>
            </w:pPr>
            <w:r>
              <w:rPr>
                <w:rFonts w:hint="eastAsia" w:ascii="Times New Roman" w:hAnsi="Times New Roman" w:eastAsia="仿宋_GB2312"/>
                <w:b/>
                <w:kern w:val="0"/>
                <w:sz w:val="24"/>
              </w:rPr>
              <w:t xml:space="preserve">                                            </w:t>
            </w:r>
            <w:r>
              <w:rPr>
                <w:rFonts w:ascii="Times New Roman" w:hAnsi="Times New Roman" w:eastAsia="仿宋_GB2312"/>
                <w:b/>
                <w:kern w:val="0"/>
                <w:sz w:val="24"/>
              </w:rPr>
              <w:t xml:space="preserve">日期：           </w:t>
            </w:r>
          </w:p>
          <w:p>
            <w:pPr>
              <w:widowControl/>
              <w:jc w:val="right"/>
              <w:rPr>
                <w:rFonts w:ascii="Times New Roman" w:hAnsi="Times New Roman" w:eastAsia="仿宋_GB2312"/>
                <w:color w:val="000000"/>
                <w:kern w:val="0"/>
                <w:sz w:val="24"/>
              </w:rPr>
            </w:pPr>
            <w:r>
              <w:rPr>
                <w:rFonts w:ascii="Times New Roman" w:hAnsi="Times New Roman" w:eastAsia="仿宋_GB2312"/>
                <w:b/>
                <w:kern w:val="0"/>
                <w:sz w:val="24"/>
              </w:rPr>
              <w:t xml:space="preserve">         </w:t>
            </w:r>
          </w:p>
        </w:tc>
      </w:tr>
    </w:tbl>
    <w:p>
      <w:pPr>
        <w:spacing w:line="360" w:lineRule="auto"/>
        <w:rPr>
          <w:rFonts w:ascii="黑体" w:hAnsi="黑体" w:eastAsia="黑体"/>
          <w:bCs/>
          <w:sz w:val="32"/>
          <w:szCs w:val="32"/>
        </w:rPr>
      </w:pPr>
      <w:r>
        <w:rPr>
          <w:rFonts w:hint="eastAsia" w:ascii="黑体" w:hAnsi="黑体" w:eastAsia="黑体"/>
          <w:bCs/>
          <w:sz w:val="32"/>
          <w:szCs w:val="32"/>
        </w:rPr>
        <w:t>一、企业绿色供应链管理体系建设情况简述（1500字）</w:t>
      </w:r>
    </w:p>
    <w:tbl>
      <w:tblPr>
        <w:tblW w:w="89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3" w:hRule="atLeast"/>
        </w:trPr>
        <w:tc>
          <w:tcPr>
            <w:tcW w:w="8942" w:type="dxa"/>
            <w:vAlign w:val="top"/>
          </w:tcPr>
          <w:p>
            <w:pPr>
              <w:widowControl/>
              <w:spacing w:line="360" w:lineRule="auto"/>
              <w:jc w:val="left"/>
              <w:rPr>
                <w:rFonts w:ascii="仿宋_GB2312" w:hAnsi="仿宋" w:eastAsia="仿宋_GB2312"/>
                <w:color w:val="000000"/>
                <w:kern w:val="0"/>
                <w:sz w:val="24"/>
              </w:rPr>
            </w:pPr>
            <w:r>
              <w:rPr>
                <w:rFonts w:hint="eastAsia" w:ascii="仿宋_GB2312" w:hAnsi="仿宋" w:eastAsia="仿宋_GB2312"/>
                <w:color w:val="000000"/>
                <w:kern w:val="0"/>
                <w:sz w:val="24"/>
              </w:rPr>
              <w:t xml:space="preserve">    对企业绿色供应链管理体系建设的主要内容、取得的成效和未来三年的推进计划等进行简要叙述。</w:t>
            </w:r>
          </w:p>
          <w:p>
            <w:pPr>
              <w:widowControl/>
              <w:spacing w:line="360" w:lineRule="auto"/>
              <w:jc w:val="left"/>
              <w:rPr>
                <w:rFonts w:ascii="仿宋_GB2312" w:hAnsi="仿宋" w:eastAsia="仿宋_GB2312"/>
                <w:color w:val="000000"/>
                <w:kern w:val="0"/>
                <w:sz w:val="24"/>
              </w:rPr>
            </w:pPr>
          </w:p>
          <w:p>
            <w:pPr>
              <w:spacing w:line="360" w:lineRule="auto"/>
              <w:ind w:firstLine="480" w:firstLineChars="200"/>
              <w:rPr>
                <w:rFonts w:ascii="方正仿宋简体" w:hAnsi="Times New Roman" w:eastAsia="方正仿宋简体"/>
                <w:kern w:val="0"/>
                <w:sz w:val="24"/>
                <w:szCs w:val="20"/>
              </w:rPr>
            </w:pPr>
          </w:p>
          <w:p>
            <w:pPr>
              <w:spacing w:line="360" w:lineRule="auto"/>
              <w:ind w:firstLine="480" w:firstLineChars="200"/>
              <w:rPr>
                <w:rFonts w:ascii="方正仿宋简体" w:hAnsi="Times New Roman" w:eastAsia="方正仿宋简体"/>
                <w:kern w:val="0"/>
                <w:sz w:val="24"/>
                <w:szCs w:val="20"/>
              </w:rPr>
            </w:pPr>
          </w:p>
          <w:p>
            <w:pPr>
              <w:spacing w:line="360" w:lineRule="auto"/>
              <w:ind w:firstLine="480" w:firstLineChars="200"/>
              <w:rPr>
                <w:rFonts w:ascii="方正仿宋简体" w:hAnsi="Times New Roman" w:eastAsia="方正仿宋简体"/>
                <w:kern w:val="0"/>
                <w:sz w:val="24"/>
                <w:szCs w:val="20"/>
              </w:rPr>
            </w:pPr>
          </w:p>
          <w:p>
            <w:pPr>
              <w:spacing w:line="360" w:lineRule="auto"/>
              <w:ind w:firstLine="480" w:firstLineChars="200"/>
              <w:rPr>
                <w:rFonts w:ascii="方正仿宋简体" w:hAnsi="Times New Roman" w:eastAsia="方正仿宋简体"/>
                <w:kern w:val="0"/>
                <w:sz w:val="24"/>
                <w:szCs w:val="20"/>
              </w:rPr>
            </w:pPr>
          </w:p>
          <w:p>
            <w:pPr>
              <w:spacing w:line="360" w:lineRule="auto"/>
              <w:ind w:firstLine="480"/>
              <w:rPr>
                <w:rFonts w:ascii="方正仿宋简体" w:hAnsi="Times New Roman" w:eastAsia="方正仿宋简体"/>
                <w:kern w:val="0"/>
                <w:sz w:val="24"/>
                <w:szCs w:val="20"/>
              </w:rPr>
            </w:pPr>
          </w:p>
          <w:p>
            <w:pPr>
              <w:spacing w:line="360" w:lineRule="auto"/>
              <w:ind w:firstLine="480"/>
              <w:rPr>
                <w:rFonts w:ascii="方正仿宋简体" w:hAnsi="Times New Roman" w:eastAsia="方正仿宋简体"/>
                <w:kern w:val="0"/>
                <w:sz w:val="24"/>
                <w:szCs w:val="20"/>
              </w:rPr>
            </w:pPr>
          </w:p>
        </w:tc>
      </w:tr>
    </w:tbl>
    <w:p>
      <w:pPr>
        <w:spacing w:line="360" w:lineRule="auto"/>
        <w:rPr>
          <w:rFonts w:ascii="黑体" w:hAnsi="黑体" w:eastAsia="黑体"/>
          <w:bCs/>
          <w:sz w:val="32"/>
          <w:szCs w:val="32"/>
        </w:rPr>
      </w:pPr>
    </w:p>
    <w:p>
      <w:pPr>
        <w:spacing w:line="360" w:lineRule="auto"/>
        <w:rPr>
          <w:rFonts w:ascii="黑体" w:hAnsi="黑体" w:eastAsia="黑体"/>
          <w:bCs/>
          <w:sz w:val="32"/>
          <w:szCs w:val="32"/>
        </w:rPr>
      </w:pPr>
      <w:r>
        <w:rPr>
          <w:rFonts w:hint="eastAsia" w:ascii="黑体" w:hAnsi="黑体" w:eastAsia="黑体"/>
          <w:bCs/>
          <w:sz w:val="32"/>
          <w:szCs w:val="32"/>
        </w:rPr>
        <w:t>二、绿色供应链管理企业自评价结果</w:t>
      </w:r>
    </w:p>
    <w:tbl>
      <w:tblPr>
        <w:tblW w:w="89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405"/>
        <w:gridCol w:w="2268"/>
        <w:gridCol w:w="4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99" w:hRule="atLeast"/>
        </w:trPr>
        <w:tc>
          <w:tcPr>
            <w:tcW w:w="240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基本要求</w:t>
            </w:r>
          </w:p>
        </w:tc>
        <w:tc>
          <w:tcPr>
            <w:tcW w:w="6495"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□符合 </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 xml:space="preserve"> □不符合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2405"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近三年得分情况</w:t>
            </w:r>
          </w:p>
        </w:tc>
        <w:tc>
          <w:tcPr>
            <w:tcW w:w="226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第1年</w:t>
            </w:r>
          </w:p>
        </w:tc>
        <w:tc>
          <w:tcPr>
            <w:tcW w:w="4227"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2405" w:type="dxa"/>
            <w:vMerge w:val="continue"/>
            <w:vAlign w:val="center"/>
          </w:tcPr>
          <w:p>
            <w:pPr>
              <w:jc w:val="center"/>
              <w:rPr>
                <w:rFonts w:ascii="仿宋_GB2312" w:hAnsi="仿宋_GB2312" w:eastAsia="仿宋_GB2312" w:cs="仿宋_GB2312"/>
                <w:sz w:val="24"/>
                <w:szCs w:val="24"/>
              </w:rPr>
            </w:pPr>
          </w:p>
        </w:tc>
        <w:tc>
          <w:tcPr>
            <w:tcW w:w="226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第2年</w:t>
            </w:r>
          </w:p>
        </w:tc>
        <w:tc>
          <w:tcPr>
            <w:tcW w:w="4227"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2405" w:type="dxa"/>
            <w:vMerge w:val="continue"/>
            <w:vAlign w:val="center"/>
          </w:tcPr>
          <w:p>
            <w:pPr>
              <w:jc w:val="center"/>
              <w:rPr>
                <w:rFonts w:ascii="仿宋_GB2312" w:hAnsi="仿宋_GB2312" w:eastAsia="仿宋_GB2312" w:cs="仿宋_GB2312"/>
                <w:sz w:val="24"/>
                <w:szCs w:val="24"/>
              </w:rPr>
            </w:pPr>
          </w:p>
        </w:tc>
        <w:tc>
          <w:tcPr>
            <w:tcW w:w="226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第3年</w:t>
            </w:r>
          </w:p>
        </w:tc>
        <w:tc>
          <w:tcPr>
            <w:tcW w:w="4227"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1" w:hRule="atLeast"/>
        </w:trPr>
        <w:tc>
          <w:tcPr>
            <w:tcW w:w="2405" w:type="dxa"/>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自评价得分</w:t>
            </w:r>
          </w:p>
          <w:p>
            <w:pPr>
              <w:jc w:val="center"/>
              <w:rPr>
                <w:rFonts w:ascii="仿宋_GB2312" w:hAnsi="仿宋_GB2312" w:eastAsia="仿宋_GB2312" w:cs="仿宋_GB2312"/>
                <w:sz w:val="24"/>
                <w:szCs w:val="24"/>
              </w:rPr>
            </w:pPr>
            <w:r>
              <w:rPr>
                <w:rFonts w:ascii="仿宋_GB2312" w:hAnsi="仿宋_GB2312" w:eastAsia="仿宋_GB2312" w:cs="仿宋_GB2312"/>
                <w:sz w:val="24"/>
                <w:szCs w:val="24"/>
              </w:rPr>
              <w:t>（近三年平均得分）</w:t>
            </w:r>
          </w:p>
        </w:tc>
        <w:tc>
          <w:tcPr>
            <w:tcW w:w="6495" w:type="dxa"/>
            <w:gridSpan w:val="2"/>
            <w:vAlign w:val="center"/>
          </w:tcPr>
          <w:p>
            <w:pPr>
              <w:jc w:val="center"/>
              <w:rPr>
                <w:rFonts w:ascii="仿宋_GB2312" w:hAnsi="仿宋_GB2312" w:eastAsia="仿宋_GB2312" w:cs="仿宋_GB2312"/>
                <w:sz w:val="24"/>
                <w:szCs w:val="24"/>
              </w:rPr>
            </w:pPr>
          </w:p>
        </w:tc>
      </w:tr>
    </w:tbl>
    <w:p>
      <w:pPr>
        <w:spacing w:beforeLines="50" w:afterLines="100" w:line="360" w:lineRule="auto"/>
        <w:rPr>
          <w:rFonts w:ascii="黑体" w:hAnsi="黑体" w:eastAsia="黑体"/>
          <w:bCs/>
          <w:sz w:val="32"/>
          <w:szCs w:val="32"/>
        </w:rPr>
      </w:pPr>
      <w:r>
        <w:rPr>
          <w:rFonts w:hint="eastAsia" w:ascii="黑体" w:hAnsi="黑体" w:eastAsia="黑体"/>
          <w:bCs/>
          <w:sz w:val="32"/>
          <w:szCs w:val="32"/>
        </w:rPr>
        <w:t>三、与本次申报相关的证明材料</w:t>
      </w:r>
    </w:p>
    <w:p>
      <w:pPr>
        <w:widowControl/>
        <w:jc w:val="left"/>
        <w:rPr>
          <w:rFonts w:ascii="仿宋_GB2312" w:eastAsia="仿宋_GB2312"/>
          <w:sz w:val="32"/>
          <w:szCs w:val="32"/>
        </w:rPr>
      </w:pPr>
    </w:p>
    <w:p>
      <w:pPr>
        <w:widowControl/>
        <w:jc w:val="left"/>
        <w:rPr>
          <w:rFonts w:ascii="仿宋_GB2312" w:eastAsia="仿宋_GB2312"/>
          <w:sz w:val="32"/>
          <w:szCs w:val="32"/>
        </w:rPr>
      </w:pPr>
    </w:p>
    <w:p>
      <w:pPr>
        <w:widowControl/>
        <w:jc w:val="left"/>
        <w:rPr>
          <w:rFonts w:ascii="仿宋_GB2312" w:eastAsia="仿宋_GB2312"/>
          <w:sz w:val="32"/>
          <w:szCs w:val="32"/>
        </w:rPr>
      </w:pPr>
    </w:p>
    <w:p>
      <w:pPr>
        <w:widowControl/>
        <w:jc w:val="left"/>
        <w:rPr>
          <w:rFonts w:ascii="仿宋_GB2312" w:eastAsia="仿宋_GB2312"/>
          <w:sz w:val="32"/>
          <w:szCs w:val="32"/>
        </w:rPr>
      </w:pPr>
    </w:p>
    <w:p>
      <w:pPr>
        <w:spacing w:afterLines="50" w:line="360" w:lineRule="auto"/>
        <w:jc w:val="center"/>
        <w:rPr>
          <w:rFonts w:ascii="黑体" w:hAnsi="黑体" w:eastAsia="黑体"/>
          <w:bCs/>
          <w:sz w:val="32"/>
          <w:szCs w:val="32"/>
        </w:rPr>
      </w:pPr>
      <w:r>
        <w:rPr>
          <w:rFonts w:hint="eastAsia" w:ascii="黑体" w:hAnsi="黑体" w:eastAsia="黑体"/>
          <w:bCs/>
          <w:sz w:val="32"/>
          <w:szCs w:val="32"/>
        </w:rPr>
        <w:t>基本要求符合性评价表</w:t>
      </w:r>
    </w:p>
    <w:p>
      <w:pPr>
        <w:adjustRightInd w:val="0"/>
        <w:snapToGrid w:val="0"/>
        <w:ind w:left="1120" w:hanging="1120" w:hangingChars="400"/>
        <w:rPr>
          <w:rFonts w:ascii="仿宋_GB2312" w:eastAsia="仿宋_GB2312"/>
          <w:kern w:val="0"/>
          <w:sz w:val="28"/>
          <w:szCs w:val="28"/>
        </w:rPr>
      </w:pPr>
      <w:r>
        <w:rPr>
          <w:rFonts w:hint="eastAsia" w:ascii="仿宋_GB2312" w:eastAsia="仿宋_GB2312" w:cs="仿宋_GB2312"/>
          <w:kern w:val="0"/>
          <w:sz w:val="28"/>
          <w:szCs w:val="28"/>
        </w:rPr>
        <w:t>说明：</w:t>
      </w:r>
      <w:r>
        <w:rPr>
          <w:rFonts w:ascii="仿宋_GB2312" w:eastAsia="仿宋_GB2312" w:cs="仿宋_GB2312"/>
          <w:kern w:val="0"/>
          <w:sz w:val="28"/>
          <w:szCs w:val="28"/>
        </w:rPr>
        <w:t>1.</w:t>
      </w:r>
      <w:r>
        <w:rPr>
          <w:rFonts w:hint="eastAsia" w:ascii="仿宋_GB2312" w:eastAsia="仿宋_GB2312" w:cs="仿宋_GB2312"/>
          <w:kern w:val="0"/>
          <w:sz w:val="28"/>
          <w:szCs w:val="28"/>
        </w:rPr>
        <w:t>基本要求为申请绿色供应链管理评价的必要条件，如有任何一项不满足评价要求，不得通过绿色供应链管理评价。</w:t>
      </w:r>
    </w:p>
    <w:p>
      <w:pPr>
        <w:adjustRightInd w:val="0"/>
        <w:snapToGrid w:val="0"/>
        <w:ind w:firstLine="840" w:firstLineChars="300"/>
        <w:rPr>
          <w:rFonts w:ascii="仿宋" w:hAnsi="仿宋" w:eastAsia="仿宋"/>
          <w:b/>
          <w:bCs/>
          <w:sz w:val="30"/>
          <w:szCs w:val="30"/>
        </w:rPr>
      </w:pPr>
      <w:r>
        <w:rPr>
          <w:rFonts w:ascii="仿宋_GB2312" w:eastAsia="仿宋_GB2312" w:cs="仿宋_GB2312"/>
          <w:kern w:val="0"/>
          <w:sz w:val="28"/>
          <w:szCs w:val="28"/>
        </w:rPr>
        <w:t>2.</w:t>
      </w:r>
      <w:r>
        <w:rPr>
          <w:rFonts w:hint="eastAsia" w:ascii="仿宋_GB2312" w:eastAsia="仿宋_GB2312" w:cs="仿宋_GB2312"/>
          <w:kern w:val="0"/>
          <w:sz w:val="28"/>
          <w:szCs w:val="28"/>
        </w:rPr>
        <w:t>符合评价要求的请打“√”，不符合的请打“×”。</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219"/>
        <w:gridCol w:w="2217"/>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blHeader/>
        </w:trPr>
        <w:tc>
          <w:tcPr>
            <w:tcW w:w="4219" w:type="dxa"/>
            <w:vAlign w:val="center"/>
          </w:tcPr>
          <w:p>
            <w:pPr>
              <w:adjustRightInd w:val="0"/>
              <w:snapToGrid w:val="0"/>
              <w:jc w:val="center"/>
              <w:rPr>
                <w:rFonts w:ascii="仿宋_GB2312" w:hAnsi="Times New Roman" w:eastAsia="仿宋_GB2312"/>
                <w:b/>
                <w:kern w:val="0"/>
                <w:sz w:val="28"/>
                <w:szCs w:val="28"/>
              </w:rPr>
            </w:pPr>
            <w:r>
              <w:rPr>
                <w:rFonts w:hint="eastAsia" w:ascii="仿宋_GB2312" w:hAnsi="Times New Roman" w:eastAsia="仿宋_GB2312"/>
                <w:b/>
                <w:kern w:val="0"/>
                <w:sz w:val="28"/>
                <w:szCs w:val="28"/>
              </w:rPr>
              <w:t>一般要求</w:t>
            </w:r>
          </w:p>
        </w:tc>
        <w:tc>
          <w:tcPr>
            <w:tcW w:w="2217" w:type="dxa"/>
            <w:vAlign w:val="center"/>
          </w:tcPr>
          <w:p>
            <w:pPr>
              <w:adjustRightInd w:val="0"/>
              <w:snapToGrid w:val="0"/>
              <w:jc w:val="center"/>
              <w:rPr>
                <w:rFonts w:ascii="仿宋_GB2312" w:hAnsi="Times New Roman" w:eastAsia="仿宋_GB2312"/>
                <w:b/>
                <w:kern w:val="0"/>
                <w:sz w:val="28"/>
                <w:szCs w:val="28"/>
              </w:rPr>
            </w:pPr>
            <w:r>
              <w:rPr>
                <w:rFonts w:hint="eastAsia" w:ascii="仿宋_GB2312" w:hAnsi="Times New Roman" w:eastAsia="仿宋_GB2312"/>
                <w:b/>
                <w:kern w:val="0"/>
                <w:sz w:val="28"/>
                <w:szCs w:val="28"/>
              </w:rPr>
              <w:t>是否符合</w:t>
            </w:r>
          </w:p>
        </w:tc>
        <w:tc>
          <w:tcPr>
            <w:tcW w:w="2086" w:type="dxa"/>
            <w:vAlign w:val="center"/>
          </w:tcPr>
          <w:p>
            <w:pPr>
              <w:adjustRightInd w:val="0"/>
              <w:snapToGrid w:val="0"/>
              <w:jc w:val="center"/>
              <w:rPr>
                <w:rFonts w:ascii="仿宋_GB2312" w:hAnsi="Times New Roman" w:eastAsia="仿宋_GB2312"/>
                <w:b/>
                <w:kern w:val="0"/>
                <w:sz w:val="28"/>
                <w:szCs w:val="28"/>
              </w:rPr>
            </w:pPr>
            <w:r>
              <w:rPr>
                <w:rFonts w:hint="eastAsia" w:ascii="仿宋_GB2312" w:hAnsi="Times New Roman" w:eastAsia="仿宋_GB2312"/>
                <w:b/>
                <w:kern w:val="0"/>
                <w:sz w:val="28"/>
                <w:szCs w:val="28"/>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0" w:hRule="atLeast"/>
        </w:trPr>
        <w:tc>
          <w:tcPr>
            <w:tcW w:w="4219" w:type="dxa"/>
            <w:vAlign w:val="center"/>
          </w:tcPr>
          <w:p>
            <w:pPr>
              <w:adjustRightInd w:val="0"/>
              <w:snapToGrid w:val="0"/>
              <w:rPr>
                <w:rFonts w:ascii="仿宋_GB2312" w:hAnsi="Times New Roman" w:eastAsia="仿宋_GB2312"/>
                <w:kern w:val="0"/>
                <w:sz w:val="24"/>
                <w:szCs w:val="24"/>
              </w:rPr>
            </w:pPr>
            <w:r>
              <w:rPr>
                <w:rFonts w:hint="eastAsia" w:ascii="仿宋_GB2312" w:hAnsi="Times New Roman" w:eastAsia="仿宋_GB2312"/>
                <w:kern w:val="0"/>
                <w:sz w:val="24"/>
                <w:szCs w:val="24"/>
              </w:rPr>
              <w:t>具有独立法人资格。</w:t>
            </w:r>
          </w:p>
        </w:tc>
        <w:tc>
          <w:tcPr>
            <w:tcW w:w="2217" w:type="dxa"/>
            <w:vAlign w:val="center"/>
          </w:tcPr>
          <w:p>
            <w:pPr>
              <w:adjustRightInd w:val="0"/>
              <w:snapToGrid w:val="0"/>
              <w:spacing w:line="360" w:lineRule="auto"/>
              <w:rPr>
                <w:rFonts w:ascii="仿宋_GB2312" w:hAnsi="Times New Roman" w:eastAsia="仿宋_GB2312"/>
                <w:kern w:val="0"/>
                <w:sz w:val="28"/>
                <w:szCs w:val="28"/>
              </w:rPr>
            </w:pPr>
          </w:p>
        </w:tc>
        <w:tc>
          <w:tcPr>
            <w:tcW w:w="2086" w:type="dxa"/>
            <w:vAlign w:val="center"/>
          </w:tcPr>
          <w:p>
            <w:pPr>
              <w:adjustRightInd w:val="0"/>
              <w:snapToGrid w:val="0"/>
              <w:spacing w:line="360" w:lineRule="auto"/>
              <w:rPr>
                <w:rFonts w:ascii="仿宋_GB2312" w:hAnsi="Times New Roman"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0" w:hRule="atLeast"/>
        </w:trPr>
        <w:tc>
          <w:tcPr>
            <w:tcW w:w="4219" w:type="dxa"/>
            <w:vAlign w:val="center"/>
          </w:tcPr>
          <w:p>
            <w:pPr>
              <w:adjustRightInd w:val="0"/>
              <w:snapToGrid w:val="0"/>
              <w:jc w:val="left"/>
              <w:rPr>
                <w:rFonts w:ascii="仿宋_GB2312" w:hAnsi="Times New Roman" w:eastAsia="仿宋_GB2312"/>
                <w:kern w:val="0"/>
                <w:sz w:val="24"/>
                <w:szCs w:val="24"/>
              </w:rPr>
            </w:pPr>
            <w:r>
              <w:rPr>
                <w:rFonts w:hint="eastAsia" w:ascii="仿宋_GB2312" w:hAnsi="Times New Roman" w:eastAsia="仿宋_GB2312" w:cs="仿宋_GB2312"/>
                <w:kern w:val="0"/>
                <w:sz w:val="24"/>
                <w:szCs w:val="24"/>
              </w:rPr>
              <w:t>具有较强的行业影响力。</w:t>
            </w:r>
          </w:p>
        </w:tc>
        <w:tc>
          <w:tcPr>
            <w:tcW w:w="2217" w:type="dxa"/>
            <w:vAlign w:val="center"/>
          </w:tcPr>
          <w:p>
            <w:pPr>
              <w:adjustRightInd w:val="0"/>
              <w:snapToGrid w:val="0"/>
              <w:spacing w:line="360" w:lineRule="auto"/>
              <w:rPr>
                <w:rFonts w:ascii="仿宋_GB2312" w:hAnsi="Times New Roman" w:eastAsia="仿宋_GB2312"/>
                <w:kern w:val="0"/>
                <w:sz w:val="28"/>
                <w:szCs w:val="28"/>
              </w:rPr>
            </w:pPr>
          </w:p>
        </w:tc>
        <w:tc>
          <w:tcPr>
            <w:tcW w:w="2086" w:type="dxa"/>
            <w:vAlign w:val="center"/>
          </w:tcPr>
          <w:p>
            <w:pPr>
              <w:adjustRightInd w:val="0"/>
              <w:snapToGrid w:val="0"/>
              <w:spacing w:line="360" w:lineRule="auto"/>
              <w:rPr>
                <w:rFonts w:ascii="仿宋_GB2312" w:hAnsi="Times New Roman"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01" w:hRule="atLeast"/>
        </w:trPr>
        <w:tc>
          <w:tcPr>
            <w:tcW w:w="4219" w:type="dxa"/>
            <w:vAlign w:val="center"/>
          </w:tcPr>
          <w:p>
            <w:pPr>
              <w:tabs>
                <w:tab w:val="left" w:pos="709"/>
                <w:tab w:val="left" w:pos="851"/>
                <w:tab w:val="left" w:pos="993"/>
              </w:tabs>
              <w:adjustRightInd w:val="0"/>
              <w:snapToGrid w:val="0"/>
              <w:rPr>
                <w:rFonts w:ascii="仿宋_GB2312" w:eastAsia="仿宋_GB2312" w:cs="仿宋_GB2312"/>
                <w:kern w:val="0"/>
                <w:sz w:val="24"/>
                <w:szCs w:val="32"/>
              </w:rPr>
            </w:pPr>
            <w:r>
              <w:rPr>
                <w:rFonts w:hint="eastAsia" w:ascii="仿宋_GB2312" w:eastAsia="仿宋_GB2312" w:cs="仿宋_GB2312"/>
                <w:kern w:val="0"/>
                <w:sz w:val="24"/>
                <w:szCs w:val="32"/>
              </w:rPr>
              <w:t>建立了质量管理体系、环境管理体系、职业健康安全管理体系和能源管理体系。</w:t>
            </w:r>
            <w:r>
              <w:rPr>
                <w:rFonts w:hint="eastAsia" w:ascii="仿宋_GB2312" w:hAnsi="Times New Roman" w:eastAsia="仿宋_GB2312" w:cs="仿宋_GB2312"/>
                <w:kern w:val="0"/>
                <w:sz w:val="24"/>
                <w:szCs w:val="24"/>
              </w:rPr>
              <w:t>符合国家和地方的法律法规及标准规范要求，</w:t>
            </w:r>
            <w:r>
              <w:rPr>
                <w:rFonts w:hint="eastAsia" w:ascii="仿宋_GB2312" w:eastAsia="仿宋_GB2312" w:cs="仿宋_GB2312"/>
                <w:kern w:val="0"/>
                <w:sz w:val="24"/>
                <w:szCs w:val="32"/>
              </w:rPr>
              <w:t>较大质量、环境和安全事故</w:t>
            </w:r>
            <w:r>
              <w:rPr>
                <w:rFonts w:hint="eastAsia" w:ascii="仿宋_GB2312" w:hAnsi="Times New Roman" w:eastAsia="仿宋_GB2312" w:cs="仿宋_GB2312"/>
                <w:kern w:val="0"/>
                <w:sz w:val="24"/>
                <w:szCs w:val="24"/>
              </w:rPr>
              <w:t>。</w:t>
            </w:r>
          </w:p>
        </w:tc>
        <w:tc>
          <w:tcPr>
            <w:tcW w:w="2217" w:type="dxa"/>
            <w:vAlign w:val="center"/>
          </w:tcPr>
          <w:p>
            <w:pPr>
              <w:adjustRightInd w:val="0"/>
              <w:snapToGrid w:val="0"/>
              <w:rPr>
                <w:rFonts w:ascii="仿宋_GB2312" w:hAnsi="Times New Roman" w:eastAsia="仿宋_GB2312"/>
                <w:kern w:val="0"/>
                <w:sz w:val="28"/>
                <w:szCs w:val="28"/>
              </w:rPr>
            </w:pPr>
          </w:p>
        </w:tc>
        <w:tc>
          <w:tcPr>
            <w:tcW w:w="2086" w:type="dxa"/>
            <w:vAlign w:val="center"/>
          </w:tcPr>
          <w:p>
            <w:pPr>
              <w:adjustRightInd w:val="0"/>
              <w:snapToGrid w:val="0"/>
              <w:rPr>
                <w:rFonts w:ascii="仿宋_GB2312" w:hAnsi="Times New Roman"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01" w:hRule="atLeast"/>
        </w:trPr>
        <w:tc>
          <w:tcPr>
            <w:tcW w:w="4219" w:type="dxa"/>
            <w:vAlign w:val="center"/>
          </w:tcPr>
          <w:p>
            <w:pPr>
              <w:adjustRightInd w:val="0"/>
              <w:snapToGrid w:val="0"/>
              <w:jc w:val="left"/>
              <w:rPr>
                <w:rFonts w:ascii="仿宋_GB2312" w:hAnsi="Times New Roman" w:eastAsia="仿宋_GB2312" w:cs="仿宋_GB2312"/>
                <w:kern w:val="0"/>
                <w:sz w:val="24"/>
                <w:szCs w:val="24"/>
              </w:rPr>
            </w:pPr>
            <w:r>
              <w:rPr>
                <w:rFonts w:hint="eastAsia" w:ascii="仿宋_GB2312" w:hAnsi="Times New Roman" w:eastAsia="仿宋_GB2312" w:cs="仿宋_GB2312"/>
                <w:kern w:val="0"/>
                <w:sz w:val="24"/>
                <w:szCs w:val="24"/>
              </w:rPr>
              <w:t>拥有数量众多的供应商，在供应商中有很强的影响力，与上下游供应商建立良好的合作关系。</w:t>
            </w:r>
          </w:p>
        </w:tc>
        <w:tc>
          <w:tcPr>
            <w:tcW w:w="2217" w:type="dxa"/>
            <w:vAlign w:val="center"/>
          </w:tcPr>
          <w:p>
            <w:pPr>
              <w:adjustRightInd w:val="0"/>
              <w:snapToGrid w:val="0"/>
              <w:spacing w:line="360" w:lineRule="auto"/>
              <w:rPr>
                <w:rFonts w:ascii="仿宋_GB2312" w:hAnsi="Times New Roman" w:eastAsia="仿宋_GB2312"/>
                <w:kern w:val="0"/>
                <w:sz w:val="28"/>
                <w:szCs w:val="28"/>
              </w:rPr>
            </w:pPr>
          </w:p>
        </w:tc>
        <w:tc>
          <w:tcPr>
            <w:tcW w:w="2086" w:type="dxa"/>
            <w:vAlign w:val="center"/>
          </w:tcPr>
          <w:p>
            <w:pPr>
              <w:adjustRightInd w:val="0"/>
              <w:snapToGrid w:val="0"/>
              <w:spacing w:line="360" w:lineRule="auto"/>
              <w:rPr>
                <w:rFonts w:ascii="仿宋_GB2312" w:hAnsi="Times New Roman"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01" w:hRule="atLeast"/>
        </w:trPr>
        <w:tc>
          <w:tcPr>
            <w:tcW w:w="4219" w:type="dxa"/>
            <w:vAlign w:val="center"/>
          </w:tcPr>
          <w:p>
            <w:pPr>
              <w:adjustRightInd w:val="0"/>
              <w:snapToGrid w:val="0"/>
              <w:jc w:val="left"/>
              <w:rPr>
                <w:rFonts w:ascii="仿宋_GB2312" w:hAnsi="Times New Roman" w:eastAsia="仿宋_GB2312" w:cs="仿宋_GB2312"/>
                <w:kern w:val="0"/>
                <w:sz w:val="24"/>
                <w:szCs w:val="24"/>
              </w:rPr>
            </w:pPr>
            <w:r>
              <w:rPr>
                <w:rFonts w:hint="eastAsia" w:ascii="仿宋_GB2312" w:hAnsi="Times New Roman" w:eastAsia="仿宋_GB2312" w:cs="仿宋_GB2312"/>
                <w:kern w:val="0"/>
                <w:sz w:val="24"/>
                <w:szCs w:val="24"/>
              </w:rPr>
              <w:t>有完善的供应商管理体系，建立健全的供应商认证、选择、审核、绩效管理和退出机制。</w:t>
            </w:r>
          </w:p>
        </w:tc>
        <w:tc>
          <w:tcPr>
            <w:tcW w:w="2217" w:type="dxa"/>
            <w:vAlign w:val="center"/>
          </w:tcPr>
          <w:p>
            <w:pPr>
              <w:adjustRightInd w:val="0"/>
              <w:snapToGrid w:val="0"/>
              <w:spacing w:line="360" w:lineRule="auto"/>
              <w:rPr>
                <w:rFonts w:ascii="仿宋_GB2312" w:hAnsi="Times New Roman" w:eastAsia="仿宋_GB2312"/>
                <w:kern w:val="0"/>
                <w:sz w:val="28"/>
                <w:szCs w:val="28"/>
              </w:rPr>
            </w:pPr>
          </w:p>
        </w:tc>
        <w:tc>
          <w:tcPr>
            <w:tcW w:w="2086" w:type="dxa"/>
            <w:vAlign w:val="center"/>
          </w:tcPr>
          <w:p>
            <w:pPr>
              <w:adjustRightInd w:val="0"/>
              <w:snapToGrid w:val="0"/>
              <w:spacing w:line="360" w:lineRule="auto"/>
              <w:rPr>
                <w:rFonts w:ascii="仿宋_GB2312" w:hAnsi="Times New Roman"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17" w:hRule="atLeast"/>
        </w:trPr>
        <w:tc>
          <w:tcPr>
            <w:tcW w:w="4219" w:type="dxa"/>
            <w:tcBorders>
              <w:bottom w:val="single" w:color="auto" w:sz="4" w:space="0"/>
            </w:tcBorders>
            <w:vAlign w:val="center"/>
          </w:tcPr>
          <w:p>
            <w:pPr>
              <w:adjustRightInd w:val="0"/>
              <w:snapToGrid w:val="0"/>
              <w:jc w:val="left"/>
              <w:rPr>
                <w:rFonts w:ascii="仿宋_GB2312" w:hAnsi="Times New Roman" w:eastAsia="仿宋_GB2312" w:cs="仿宋_GB2312"/>
                <w:kern w:val="0"/>
                <w:sz w:val="24"/>
                <w:szCs w:val="24"/>
              </w:rPr>
            </w:pPr>
            <w:r>
              <w:rPr>
                <w:rFonts w:hint="eastAsia" w:ascii="仿宋_GB2312" w:hAnsi="Times New Roman" w:eastAsia="仿宋_GB2312" w:cs="仿宋_GB2312"/>
                <w:kern w:val="0"/>
                <w:sz w:val="24"/>
                <w:szCs w:val="24"/>
              </w:rPr>
              <w:t>有健全的财务管理制度，销售盈利能力处于行业领先水平。</w:t>
            </w:r>
          </w:p>
        </w:tc>
        <w:tc>
          <w:tcPr>
            <w:tcW w:w="2217" w:type="dxa"/>
            <w:tcBorders>
              <w:bottom w:val="single" w:color="auto" w:sz="4" w:space="0"/>
            </w:tcBorders>
            <w:vAlign w:val="center"/>
          </w:tcPr>
          <w:p>
            <w:pPr>
              <w:adjustRightInd w:val="0"/>
              <w:snapToGrid w:val="0"/>
              <w:spacing w:line="360" w:lineRule="auto"/>
              <w:rPr>
                <w:rFonts w:ascii="仿宋_GB2312" w:hAnsi="Times New Roman" w:eastAsia="仿宋_GB2312"/>
                <w:kern w:val="0"/>
                <w:sz w:val="28"/>
                <w:szCs w:val="28"/>
              </w:rPr>
            </w:pPr>
          </w:p>
        </w:tc>
        <w:tc>
          <w:tcPr>
            <w:tcW w:w="2086" w:type="dxa"/>
            <w:tcBorders>
              <w:bottom w:val="single" w:color="auto" w:sz="4" w:space="0"/>
            </w:tcBorders>
            <w:vAlign w:val="center"/>
          </w:tcPr>
          <w:p>
            <w:pPr>
              <w:adjustRightInd w:val="0"/>
              <w:snapToGrid w:val="0"/>
              <w:spacing w:line="360" w:lineRule="auto"/>
              <w:rPr>
                <w:rFonts w:ascii="仿宋_GB2312" w:hAnsi="Times New Roman"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17" w:hRule="atLeast"/>
        </w:trPr>
        <w:tc>
          <w:tcPr>
            <w:tcW w:w="4219" w:type="dxa"/>
            <w:vAlign w:val="center"/>
          </w:tcPr>
          <w:p>
            <w:pPr>
              <w:adjustRightInd w:val="0"/>
              <w:snapToGrid w:val="0"/>
              <w:rPr>
                <w:rFonts w:ascii="仿宋_GB2312" w:hAnsi="Times New Roman" w:eastAsia="仿宋_GB2312"/>
                <w:kern w:val="0"/>
                <w:sz w:val="24"/>
                <w:szCs w:val="24"/>
              </w:rPr>
            </w:pPr>
            <w:r>
              <w:rPr>
                <w:rFonts w:hint="eastAsia" w:ascii="仿宋_GB2312" w:hAnsi="Times New Roman" w:eastAsia="仿宋_GB2312"/>
                <w:kern w:val="0"/>
                <w:sz w:val="24"/>
                <w:szCs w:val="24"/>
              </w:rPr>
              <w:t>对实施绿色供应链管理有明确的工作目标、思路、计划和措施。</w:t>
            </w:r>
          </w:p>
        </w:tc>
        <w:tc>
          <w:tcPr>
            <w:tcW w:w="2217" w:type="dxa"/>
            <w:vAlign w:val="center"/>
          </w:tcPr>
          <w:p>
            <w:pPr>
              <w:adjustRightInd w:val="0"/>
              <w:snapToGrid w:val="0"/>
              <w:spacing w:line="360" w:lineRule="auto"/>
              <w:rPr>
                <w:rFonts w:ascii="仿宋_GB2312" w:hAnsi="Times New Roman" w:eastAsia="仿宋_GB2312"/>
                <w:kern w:val="0"/>
                <w:sz w:val="28"/>
                <w:szCs w:val="28"/>
              </w:rPr>
            </w:pPr>
          </w:p>
        </w:tc>
        <w:tc>
          <w:tcPr>
            <w:tcW w:w="2086" w:type="dxa"/>
            <w:vAlign w:val="center"/>
          </w:tcPr>
          <w:p>
            <w:pPr>
              <w:adjustRightInd w:val="0"/>
              <w:snapToGrid w:val="0"/>
              <w:spacing w:line="360" w:lineRule="auto"/>
              <w:rPr>
                <w:rFonts w:ascii="仿宋_GB2312" w:hAnsi="Times New Roman" w:eastAsia="仿宋_GB2312"/>
                <w:kern w:val="0"/>
                <w:sz w:val="28"/>
                <w:szCs w:val="28"/>
              </w:rPr>
            </w:pPr>
          </w:p>
        </w:tc>
      </w:tr>
    </w:tbl>
    <w:p>
      <w:pPr>
        <w:spacing w:line="360" w:lineRule="auto"/>
        <w:jc w:val="center"/>
        <w:rPr>
          <w:rFonts w:ascii="方正小标宋简体" w:eastAsia="方正小标宋简体"/>
          <w:bCs/>
          <w:sz w:val="44"/>
          <w:szCs w:val="44"/>
        </w:rPr>
      </w:pPr>
    </w:p>
    <w:p>
      <w:pPr>
        <w:widowControl/>
        <w:jc w:val="center"/>
        <w:rPr>
          <w:rFonts w:ascii="黑体" w:hAnsi="黑体" w:eastAsia="黑体"/>
          <w:bCs/>
          <w:sz w:val="32"/>
          <w:szCs w:val="32"/>
        </w:rPr>
      </w:pPr>
      <w:r>
        <w:rPr>
          <w:rFonts w:ascii="方正小标宋简体" w:eastAsia="方正小标宋简体"/>
          <w:bCs/>
          <w:sz w:val="44"/>
          <w:szCs w:val="44"/>
        </w:rPr>
        <w:br w:type="page"/>
      </w:r>
      <w:r>
        <w:rPr>
          <w:rFonts w:hint="eastAsia" w:ascii="黑体" w:hAnsi="黑体" w:eastAsia="黑体"/>
          <w:bCs/>
          <w:sz w:val="32"/>
          <w:szCs w:val="32"/>
        </w:rPr>
        <w:t>绿色供应链管理企业评价打分表</w:t>
      </w:r>
    </w:p>
    <w:p>
      <w:pPr>
        <w:autoSpaceDE w:val="0"/>
        <w:autoSpaceDN w:val="0"/>
        <w:adjustRightInd w:val="0"/>
        <w:jc w:val="center"/>
        <w:rPr>
          <w:rFonts w:ascii="仿宋_GB2312" w:eastAsia="仿宋_GB2312" w:cs="仿宋_GB2312"/>
          <w:b/>
          <w:kern w:val="0"/>
          <w:sz w:val="30"/>
          <w:szCs w:val="30"/>
        </w:rPr>
      </w:pPr>
      <w:r>
        <w:rPr>
          <w:rFonts w:hint="eastAsia" w:ascii="仿宋_GB2312" w:eastAsia="仿宋_GB2312" w:cs="仿宋_GB2312"/>
          <w:b/>
          <w:kern w:val="0"/>
          <w:sz w:val="30"/>
          <w:szCs w:val="30"/>
        </w:rPr>
        <w:t>第1年（20  年）</w:t>
      </w:r>
    </w:p>
    <w:tbl>
      <w:tblPr>
        <w:tblW w:w="85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48"/>
        <w:gridCol w:w="606"/>
        <w:gridCol w:w="2995"/>
        <w:gridCol w:w="597"/>
        <w:gridCol w:w="1055"/>
        <w:gridCol w:w="854"/>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48" w:type="dxa"/>
            <w:vAlign w:val="center"/>
          </w:tcPr>
          <w:p>
            <w:pPr>
              <w:widowControl w:val="0"/>
              <w:wordWrap/>
              <w:adjustRightInd/>
              <w:snapToGrid/>
              <w:spacing w:before="0" w:after="0" w:line="240" w:lineRule="auto"/>
              <w:ind w:left="0" w:leftChars="0" w:right="0" w:firstLine="0" w:firstLineChars="0"/>
              <w:jc w:val="center"/>
              <w:textAlignment w:val="auto"/>
              <w:outlineLvl w:val="9"/>
              <w:rPr>
                <w:rFonts w:hint="eastAsia" w:ascii="仿宋_GB2312" w:hAnsi="仿宋_GB2312" w:eastAsia="仿宋_GB2312" w:cs="仿宋_GB2312"/>
                <w:b/>
                <w:bCs/>
              </w:rPr>
            </w:pPr>
            <w:r>
              <w:rPr>
                <w:rFonts w:hint="eastAsia" w:ascii="仿宋_GB2312" w:hAnsi="仿宋_GB2312" w:eastAsia="仿宋_GB2312" w:cs="仿宋_GB2312"/>
                <w:b/>
                <w:bCs/>
              </w:rPr>
              <w:t>一级</w:t>
            </w:r>
          </w:p>
          <w:p>
            <w:pPr>
              <w:widowControl w:val="0"/>
              <w:wordWrap/>
              <w:adjustRightInd/>
              <w:snapToGrid/>
              <w:spacing w:before="0" w:after="0" w:line="240" w:lineRule="auto"/>
              <w:ind w:left="0" w:leftChars="0" w:right="0" w:firstLine="0" w:firstLineChars="0"/>
              <w:jc w:val="center"/>
              <w:textAlignment w:val="auto"/>
              <w:outlineLvl w:val="9"/>
              <w:rPr>
                <w:rFonts w:ascii="仿宋_GB2312" w:hAnsi="仿宋_GB2312" w:eastAsia="仿宋_GB2312" w:cs="仿宋_GB2312"/>
                <w:b/>
                <w:bCs/>
              </w:rPr>
            </w:pPr>
            <w:r>
              <w:rPr>
                <w:rFonts w:hint="eastAsia" w:ascii="仿宋_GB2312" w:hAnsi="仿宋_GB2312" w:eastAsia="仿宋_GB2312" w:cs="仿宋_GB2312"/>
                <w:b/>
                <w:bCs/>
              </w:rPr>
              <w:t>指标</w:t>
            </w:r>
          </w:p>
        </w:tc>
        <w:tc>
          <w:tcPr>
            <w:tcW w:w="606" w:type="dxa"/>
            <w:vAlign w:val="center"/>
          </w:tcPr>
          <w:p>
            <w:pPr>
              <w:widowControl w:val="0"/>
              <w:wordWrap/>
              <w:adjustRightInd/>
              <w:snapToGrid/>
              <w:spacing w:before="0" w:after="0" w:line="240" w:lineRule="auto"/>
              <w:ind w:left="0" w:leftChars="0" w:right="0" w:firstLine="0" w:firstLineChars="0"/>
              <w:jc w:val="center"/>
              <w:textAlignment w:val="auto"/>
              <w:outlineLvl w:val="9"/>
              <w:rPr>
                <w:rFonts w:ascii="仿宋_GB2312" w:hAnsi="仿宋_GB2312" w:eastAsia="仿宋_GB2312" w:cs="仿宋_GB2312"/>
                <w:b/>
                <w:bCs/>
              </w:rPr>
            </w:pPr>
            <w:r>
              <w:rPr>
                <w:rFonts w:hint="eastAsia" w:ascii="仿宋_GB2312" w:hAnsi="仿宋_GB2312" w:eastAsia="仿宋_GB2312" w:cs="仿宋_GB2312"/>
                <w:b/>
                <w:bCs/>
              </w:rPr>
              <w:t>序号</w:t>
            </w:r>
          </w:p>
        </w:tc>
        <w:tc>
          <w:tcPr>
            <w:tcW w:w="2995" w:type="dxa"/>
            <w:vAlign w:val="center"/>
          </w:tcPr>
          <w:p>
            <w:pPr>
              <w:widowControl w:val="0"/>
              <w:wordWrap/>
              <w:adjustRightInd/>
              <w:snapToGrid/>
              <w:spacing w:before="0" w:after="0" w:line="240" w:lineRule="auto"/>
              <w:ind w:left="0" w:leftChars="0" w:right="0" w:firstLine="0" w:firstLineChars="0"/>
              <w:jc w:val="center"/>
              <w:textAlignment w:val="auto"/>
              <w:outlineLvl w:val="9"/>
              <w:rPr>
                <w:rFonts w:ascii="仿宋_GB2312" w:hAnsi="仿宋_GB2312" w:eastAsia="仿宋_GB2312" w:cs="仿宋_GB2312"/>
                <w:b/>
                <w:bCs/>
              </w:rPr>
            </w:pPr>
            <w:r>
              <w:rPr>
                <w:rFonts w:hint="eastAsia" w:ascii="仿宋_GB2312" w:hAnsi="仿宋_GB2312" w:eastAsia="仿宋_GB2312" w:cs="仿宋_GB2312"/>
                <w:b/>
                <w:bCs/>
              </w:rPr>
              <w:t>二级指标</w:t>
            </w:r>
          </w:p>
        </w:tc>
        <w:tc>
          <w:tcPr>
            <w:tcW w:w="597" w:type="dxa"/>
            <w:vAlign w:val="center"/>
          </w:tcPr>
          <w:p>
            <w:pPr>
              <w:widowControl w:val="0"/>
              <w:wordWrap/>
              <w:adjustRightInd/>
              <w:snapToGrid/>
              <w:spacing w:before="0" w:after="0" w:line="240" w:lineRule="auto"/>
              <w:ind w:left="0" w:leftChars="0" w:right="0" w:firstLine="0" w:firstLineChars="0"/>
              <w:jc w:val="center"/>
              <w:textAlignment w:val="auto"/>
              <w:outlineLvl w:val="9"/>
              <w:rPr>
                <w:rFonts w:ascii="仿宋_GB2312" w:hAnsi="仿宋_GB2312" w:eastAsia="仿宋_GB2312" w:cs="仿宋_GB2312"/>
                <w:b/>
                <w:bCs/>
              </w:rPr>
            </w:pPr>
            <w:r>
              <w:rPr>
                <w:rFonts w:hint="eastAsia" w:ascii="仿宋_GB2312" w:hAnsi="仿宋_GB2312" w:eastAsia="仿宋_GB2312" w:cs="仿宋_GB2312"/>
                <w:b/>
                <w:bCs/>
              </w:rPr>
              <w:t>单位</w:t>
            </w:r>
          </w:p>
        </w:tc>
        <w:tc>
          <w:tcPr>
            <w:tcW w:w="1055" w:type="dxa"/>
            <w:vAlign w:val="center"/>
          </w:tcPr>
          <w:p>
            <w:pPr>
              <w:widowControl w:val="0"/>
              <w:wordWrap/>
              <w:adjustRightInd/>
              <w:snapToGrid/>
              <w:spacing w:before="0" w:after="0" w:line="240" w:lineRule="auto"/>
              <w:ind w:left="0" w:leftChars="0" w:right="0" w:firstLine="0" w:firstLineChars="0"/>
              <w:jc w:val="center"/>
              <w:textAlignment w:val="auto"/>
              <w:outlineLvl w:val="9"/>
              <w:rPr>
                <w:rFonts w:hint="eastAsia" w:ascii="仿宋_GB2312" w:hAnsi="仿宋_GB2312" w:eastAsia="仿宋_GB2312" w:cs="仿宋_GB2312"/>
                <w:b/>
                <w:bCs/>
              </w:rPr>
            </w:pPr>
            <w:r>
              <w:rPr>
                <w:rFonts w:hint="eastAsia" w:ascii="仿宋_GB2312" w:hAnsi="仿宋_GB2312" w:eastAsia="仿宋_GB2312" w:cs="仿宋_GB2312"/>
                <w:b/>
                <w:bCs/>
              </w:rPr>
              <w:t>最高</w:t>
            </w:r>
          </w:p>
          <w:p>
            <w:pPr>
              <w:widowControl w:val="0"/>
              <w:wordWrap/>
              <w:adjustRightInd/>
              <w:snapToGrid/>
              <w:spacing w:before="0" w:after="0" w:line="240" w:lineRule="auto"/>
              <w:ind w:left="0" w:leftChars="0" w:right="0" w:firstLine="0" w:firstLineChars="0"/>
              <w:jc w:val="center"/>
              <w:textAlignment w:val="auto"/>
              <w:outlineLvl w:val="9"/>
              <w:rPr>
                <w:rFonts w:ascii="仿宋_GB2312" w:hAnsi="仿宋_GB2312" w:eastAsia="仿宋_GB2312" w:cs="仿宋_GB2312"/>
                <w:b/>
                <w:bCs/>
              </w:rPr>
            </w:pPr>
            <w:r>
              <w:rPr>
                <w:rFonts w:hint="eastAsia" w:ascii="仿宋_GB2312" w:hAnsi="仿宋_GB2312" w:eastAsia="仿宋_GB2312" w:cs="仿宋_GB2312"/>
                <w:b/>
                <w:bCs/>
              </w:rPr>
              <w:t>分值</w:t>
            </w:r>
          </w:p>
        </w:tc>
        <w:tc>
          <w:tcPr>
            <w:tcW w:w="854" w:type="dxa"/>
            <w:vAlign w:val="top"/>
          </w:tcPr>
          <w:p>
            <w:pPr>
              <w:widowControl w:val="0"/>
              <w:wordWrap/>
              <w:adjustRightInd/>
              <w:snapToGrid/>
              <w:spacing w:before="0" w:after="0" w:line="240" w:lineRule="auto"/>
              <w:ind w:left="0" w:leftChars="0" w:right="0" w:firstLine="0" w:firstLineChars="0"/>
              <w:jc w:val="center"/>
              <w:textAlignment w:val="auto"/>
              <w:outlineLvl w:val="9"/>
              <w:rPr>
                <w:rFonts w:hint="eastAsia" w:ascii="仿宋_GB2312" w:hAnsi="仿宋_GB2312" w:eastAsia="仿宋_GB2312" w:cs="仿宋_GB2312"/>
                <w:b/>
                <w:bCs/>
              </w:rPr>
            </w:pPr>
            <w:r>
              <w:rPr>
                <w:rFonts w:hint="eastAsia" w:ascii="仿宋_GB2312" w:hAnsi="仿宋_GB2312" w:eastAsia="仿宋_GB2312" w:cs="仿宋_GB2312"/>
                <w:b/>
                <w:bCs/>
              </w:rPr>
              <w:t>评价</w:t>
            </w:r>
          </w:p>
          <w:p>
            <w:pPr>
              <w:widowControl w:val="0"/>
              <w:wordWrap/>
              <w:adjustRightInd/>
              <w:snapToGrid/>
              <w:spacing w:before="0" w:after="0" w:line="240" w:lineRule="auto"/>
              <w:ind w:left="0" w:leftChars="0" w:right="0" w:firstLine="0" w:firstLineChars="0"/>
              <w:jc w:val="center"/>
              <w:textAlignment w:val="auto"/>
              <w:outlineLvl w:val="9"/>
              <w:rPr>
                <w:rFonts w:ascii="仿宋_GB2312" w:hAnsi="仿宋_GB2312" w:eastAsia="仿宋_GB2312" w:cs="仿宋_GB2312"/>
                <w:b/>
                <w:bCs/>
              </w:rPr>
            </w:pPr>
            <w:r>
              <w:rPr>
                <w:rFonts w:hint="eastAsia" w:ascii="仿宋_GB2312" w:hAnsi="仿宋_GB2312" w:eastAsia="仿宋_GB2312" w:cs="仿宋_GB2312"/>
                <w:b/>
                <w:bCs/>
              </w:rPr>
              <w:t>得分</w:t>
            </w:r>
          </w:p>
        </w:tc>
        <w:tc>
          <w:tcPr>
            <w:tcW w:w="1208" w:type="dxa"/>
            <w:vAlign w:val="center"/>
          </w:tcPr>
          <w:p>
            <w:pPr>
              <w:widowControl w:val="0"/>
              <w:wordWrap/>
              <w:adjustRightInd/>
              <w:snapToGrid/>
              <w:spacing w:before="0" w:after="0" w:line="240" w:lineRule="auto"/>
              <w:ind w:left="0" w:leftChars="0" w:right="0" w:firstLine="0" w:firstLineChars="0"/>
              <w:jc w:val="center"/>
              <w:textAlignment w:val="auto"/>
              <w:outlineLvl w:val="9"/>
              <w:rPr>
                <w:rFonts w:ascii="仿宋_GB2312" w:hAnsi="仿宋_GB2312" w:eastAsia="仿宋_GB2312" w:cs="仿宋_GB2312"/>
                <w:b/>
                <w:bCs/>
              </w:rPr>
            </w:pPr>
            <w:r>
              <w:rPr>
                <w:rFonts w:hint="eastAsia" w:ascii="仿宋_GB2312" w:hAnsi="仿宋_GB2312" w:eastAsia="仿宋_GB2312" w:cs="仿宋_GB2312"/>
                <w:b/>
                <w:bCs/>
              </w:rPr>
              <w:t>指标类型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48" w:type="dxa"/>
            <w:vMerge w:val="restart"/>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绿色</w:t>
            </w:r>
          </w:p>
          <w:p>
            <w:pPr>
              <w:spacing w:line="276" w:lineRule="auto"/>
              <w:jc w:val="center"/>
              <w:rPr>
                <w:rFonts w:ascii="仿宋_GB2312" w:hAnsi="仿宋_GB2312" w:eastAsia="仿宋_GB2312" w:cs="仿宋_GB2312"/>
              </w:rPr>
            </w:pPr>
            <w:r>
              <w:rPr>
                <w:rFonts w:hint="eastAsia" w:ascii="仿宋_GB2312" w:hAnsi="仿宋_GB2312" w:eastAsia="仿宋_GB2312" w:cs="仿宋_GB2312"/>
              </w:rPr>
              <w:t>供应链</w:t>
            </w:r>
          </w:p>
          <w:p>
            <w:pPr>
              <w:spacing w:line="276" w:lineRule="auto"/>
              <w:jc w:val="center"/>
              <w:rPr>
                <w:rFonts w:ascii="仿宋_GB2312" w:hAnsi="仿宋_GB2312" w:eastAsia="仿宋_GB2312" w:cs="仿宋_GB2312"/>
              </w:rPr>
            </w:pPr>
            <w:r>
              <w:rPr>
                <w:rFonts w:hint="eastAsia" w:ascii="仿宋_GB2312" w:hAnsi="仿宋_GB2312" w:eastAsia="仿宋_GB2312" w:cs="仿宋_GB2312"/>
              </w:rPr>
              <w:t>管理战略X1</w:t>
            </w: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纳入公司发展规划X11</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8</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48"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2</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制定绿色供应链管理目标X12</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6</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48"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3</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设置专门管理机构X13</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6</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48" w:type="dxa"/>
            <w:vMerge w:val="restart"/>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实施绿色供应商</w:t>
            </w:r>
          </w:p>
          <w:p>
            <w:pPr>
              <w:spacing w:line="276" w:lineRule="auto"/>
              <w:jc w:val="center"/>
              <w:rPr>
                <w:rFonts w:ascii="仿宋_GB2312" w:hAnsi="仿宋_GB2312" w:eastAsia="仿宋_GB2312" w:cs="仿宋_GB2312"/>
              </w:rPr>
            </w:pPr>
            <w:r>
              <w:rPr>
                <w:rFonts w:hint="eastAsia" w:ascii="仿宋_GB2312" w:hAnsi="仿宋_GB2312" w:eastAsia="仿宋_GB2312" w:cs="仿宋_GB2312"/>
              </w:rPr>
              <w:t>管理</w:t>
            </w:r>
          </w:p>
          <w:p>
            <w:pPr>
              <w:spacing w:line="276" w:lineRule="auto"/>
              <w:jc w:val="center"/>
              <w:rPr>
                <w:rFonts w:ascii="仿宋_GB2312" w:hAnsi="仿宋_GB2312" w:eastAsia="仿宋_GB2312" w:cs="仿宋_GB2312"/>
              </w:rPr>
            </w:pPr>
            <w:r>
              <w:rPr>
                <w:rFonts w:hint="eastAsia" w:ascii="仿宋_GB2312" w:hAnsi="仿宋_GB2312" w:eastAsia="仿宋_GB2312" w:cs="仿宋_GB2312"/>
              </w:rPr>
              <w:t>X2</w:t>
            </w: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4</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绿色采购标准制度完善X21</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4</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48"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5</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供应商认证体系完善X22</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3</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48"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6</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对供应商定期审核X23</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3</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48"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7</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供应商绩效评估制度健全X24</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3</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48"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8</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定期对供应商进行培训X25</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3</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48"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9</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低风险供应商占比X26</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4</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48" w:type="dxa"/>
            <w:vMerge w:val="restart"/>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绿色生产X3</w:t>
            </w: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10</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节能减排环保合规X31</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10</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48"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11</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符合有害物质限制使用管理办法X32</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10</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48" w:type="dxa"/>
            <w:vMerge w:val="restart"/>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绿色回收X4</w:t>
            </w: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12</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产品回收率X41</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5</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48"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13</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包装回收率X42</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5</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48"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14</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回收体系完善（含自建、与第三方联合回收）X43</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5</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48"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15</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指导下游企业回收拆解X44</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5</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4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绿色信息平台建设X5</w:t>
            </w: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16</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绿色供应链管理信息平台完善X51</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10</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48" w:type="dxa"/>
            <w:vMerge w:val="restart"/>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绿色信息披露</w:t>
            </w:r>
          </w:p>
          <w:p>
            <w:pPr>
              <w:spacing w:line="276" w:lineRule="auto"/>
              <w:jc w:val="center"/>
              <w:rPr>
                <w:rFonts w:ascii="仿宋_GB2312" w:hAnsi="仿宋_GB2312" w:eastAsia="仿宋_GB2312" w:cs="仿宋_GB2312"/>
              </w:rPr>
            </w:pPr>
            <w:r>
              <w:rPr>
                <w:rFonts w:hint="eastAsia" w:ascii="仿宋_GB2312" w:hAnsi="仿宋_GB2312" w:eastAsia="仿宋_GB2312" w:cs="仿宋_GB2312"/>
              </w:rPr>
              <w:t>X6</w:t>
            </w: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17</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披露企业节能减排减碳信息X61</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2.5</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48"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18</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披露高、中风险供应商审核率及低风险供应商占比X62</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2.5</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48"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19</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披露供应商节能减排信息X63</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2.5</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48"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20</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发布企业社会责任报告（含绿色采购信息）X64</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2.5</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bl>
    <w:p/>
    <w:p>
      <w:pPr>
        <w:sectPr>
          <w:pgSz w:w="11906" w:h="16838"/>
          <w:pgMar w:top="1440" w:right="1800" w:bottom="1440" w:left="1800" w:header="851" w:footer="992" w:gutter="0"/>
          <w:pgNumType w:fmt="numberInDash"/>
          <w:cols w:space="720" w:num="1"/>
          <w:docGrid w:type="lines" w:linePitch="312" w:charSpace="0"/>
        </w:sectPr>
      </w:pPr>
    </w:p>
    <w:p>
      <w:pPr>
        <w:autoSpaceDE w:val="0"/>
        <w:autoSpaceDN w:val="0"/>
        <w:adjustRightInd w:val="0"/>
        <w:jc w:val="center"/>
        <w:rPr>
          <w:rFonts w:ascii="黑体" w:hAnsi="黑体" w:eastAsia="黑体"/>
          <w:bCs/>
          <w:sz w:val="32"/>
          <w:szCs w:val="32"/>
        </w:rPr>
      </w:pPr>
      <w:r>
        <w:rPr>
          <w:rFonts w:hint="eastAsia" w:ascii="黑体" w:hAnsi="黑体" w:eastAsia="黑体"/>
          <w:bCs/>
          <w:sz w:val="32"/>
          <w:szCs w:val="32"/>
        </w:rPr>
        <w:t>绿色供应链管理企业评价打分表</w:t>
      </w:r>
    </w:p>
    <w:p>
      <w:pPr>
        <w:autoSpaceDE w:val="0"/>
        <w:autoSpaceDN w:val="0"/>
        <w:adjustRightInd w:val="0"/>
        <w:jc w:val="center"/>
        <w:rPr>
          <w:rFonts w:ascii="仿宋_GB2312" w:eastAsia="仿宋_GB2312" w:cs="仿宋_GB2312"/>
          <w:b/>
          <w:kern w:val="0"/>
          <w:sz w:val="30"/>
          <w:szCs w:val="30"/>
        </w:rPr>
      </w:pPr>
      <w:r>
        <w:rPr>
          <w:rFonts w:hint="eastAsia" w:ascii="仿宋_GB2312" w:eastAsia="仿宋_GB2312" w:cs="仿宋_GB2312"/>
          <w:b/>
          <w:kern w:val="0"/>
          <w:sz w:val="30"/>
          <w:szCs w:val="30"/>
        </w:rPr>
        <w:t>第</w:t>
      </w:r>
      <w:r>
        <w:rPr>
          <w:rFonts w:ascii="仿宋_GB2312" w:eastAsia="仿宋_GB2312" w:cs="仿宋_GB2312"/>
          <w:b/>
          <w:kern w:val="0"/>
          <w:sz w:val="30"/>
          <w:szCs w:val="30"/>
        </w:rPr>
        <w:t>2</w:t>
      </w:r>
      <w:r>
        <w:rPr>
          <w:rFonts w:hint="eastAsia" w:ascii="仿宋_GB2312" w:eastAsia="仿宋_GB2312" w:cs="仿宋_GB2312"/>
          <w:b/>
          <w:kern w:val="0"/>
          <w:sz w:val="30"/>
          <w:szCs w:val="30"/>
        </w:rPr>
        <w:t>年（20  年）</w:t>
      </w:r>
    </w:p>
    <w:tbl>
      <w:tblPr>
        <w:tblW w:w="84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174"/>
        <w:gridCol w:w="606"/>
        <w:gridCol w:w="2995"/>
        <w:gridCol w:w="597"/>
        <w:gridCol w:w="1055"/>
        <w:gridCol w:w="854"/>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74" w:type="dxa"/>
            <w:vAlign w:val="center"/>
          </w:tcPr>
          <w:p>
            <w:pPr>
              <w:widowControl w:val="0"/>
              <w:wordWrap/>
              <w:adjustRightInd/>
              <w:snapToGrid/>
              <w:spacing w:before="0" w:after="0" w:line="240" w:lineRule="auto"/>
              <w:ind w:left="0" w:leftChars="0" w:right="0" w:firstLine="0" w:firstLineChars="0"/>
              <w:jc w:val="center"/>
              <w:textAlignment w:val="auto"/>
              <w:outlineLvl w:val="9"/>
              <w:rPr>
                <w:rFonts w:hint="eastAsia" w:ascii="仿宋_GB2312" w:hAnsi="仿宋_GB2312" w:eastAsia="仿宋_GB2312" w:cs="仿宋_GB2312"/>
                <w:b/>
                <w:bCs/>
              </w:rPr>
            </w:pPr>
            <w:r>
              <w:rPr>
                <w:rFonts w:hint="eastAsia" w:ascii="仿宋_GB2312" w:hAnsi="仿宋_GB2312" w:eastAsia="仿宋_GB2312" w:cs="仿宋_GB2312"/>
                <w:b/>
                <w:bCs/>
              </w:rPr>
              <w:t>一级</w:t>
            </w:r>
          </w:p>
          <w:p>
            <w:pPr>
              <w:widowControl w:val="0"/>
              <w:wordWrap/>
              <w:adjustRightInd/>
              <w:snapToGrid/>
              <w:spacing w:before="0" w:after="0" w:line="240" w:lineRule="auto"/>
              <w:ind w:left="0" w:leftChars="0" w:right="0" w:firstLine="0" w:firstLineChars="0"/>
              <w:jc w:val="center"/>
              <w:textAlignment w:val="auto"/>
              <w:outlineLvl w:val="9"/>
              <w:rPr>
                <w:rFonts w:ascii="仿宋_GB2312" w:hAnsi="仿宋_GB2312" w:eastAsia="仿宋_GB2312" w:cs="仿宋_GB2312"/>
                <w:b/>
                <w:bCs/>
              </w:rPr>
            </w:pPr>
            <w:r>
              <w:rPr>
                <w:rFonts w:hint="eastAsia" w:ascii="仿宋_GB2312" w:hAnsi="仿宋_GB2312" w:eastAsia="仿宋_GB2312" w:cs="仿宋_GB2312"/>
                <w:b/>
                <w:bCs/>
              </w:rPr>
              <w:t>指标</w:t>
            </w:r>
          </w:p>
        </w:tc>
        <w:tc>
          <w:tcPr>
            <w:tcW w:w="606" w:type="dxa"/>
            <w:vAlign w:val="center"/>
          </w:tcPr>
          <w:p>
            <w:pPr>
              <w:widowControl w:val="0"/>
              <w:wordWrap/>
              <w:adjustRightInd/>
              <w:snapToGrid/>
              <w:spacing w:before="0" w:after="0" w:line="240" w:lineRule="auto"/>
              <w:ind w:left="0" w:leftChars="0" w:right="0" w:firstLine="0" w:firstLineChars="0"/>
              <w:jc w:val="center"/>
              <w:textAlignment w:val="auto"/>
              <w:outlineLvl w:val="9"/>
              <w:rPr>
                <w:rFonts w:ascii="仿宋_GB2312" w:hAnsi="仿宋_GB2312" w:eastAsia="仿宋_GB2312" w:cs="仿宋_GB2312"/>
                <w:b/>
                <w:bCs/>
              </w:rPr>
            </w:pPr>
            <w:r>
              <w:rPr>
                <w:rFonts w:hint="eastAsia" w:ascii="仿宋_GB2312" w:hAnsi="仿宋_GB2312" w:eastAsia="仿宋_GB2312" w:cs="仿宋_GB2312"/>
                <w:b/>
                <w:bCs/>
              </w:rPr>
              <w:t>序号</w:t>
            </w:r>
          </w:p>
        </w:tc>
        <w:tc>
          <w:tcPr>
            <w:tcW w:w="2995" w:type="dxa"/>
            <w:vAlign w:val="center"/>
          </w:tcPr>
          <w:p>
            <w:pPr>
              <w:widowControl w:val="0"/>
              <w:wordWrap/>
              <w:adjustRightInd/>
              <w:snapToGrid/>
              <w:spacing w:before="0" w:after="0" w:line="240" w:lineRule="auto"/>
              <w:ind w:left="0" w:leftChars="0" w:right="0" w:firstLine="0" w:firstLineChars="0"/>
              <w:jc w:val="center"/>
              <w:textAlignment w:val="auto"/>
              <w:outlineLvl w:val="9"/>
              <w:rPr>
                <w:rFonts w:ascii="仿宋_GB2312" w:hAnsi="仿宋_GB2312" w:eastAsia="仿宋_GB2312" w:cs="仿宋_GB2312"/>
                <w:b/>
                <w:bCs/>
              </w:rPr>
            </w:pPr>
            <w:r>
              <w:rPr>
                <w:rFonts w:hint="eastAsia" w:ascii="仿宋_GB2312" w:hAnsi="仿宋_GB2312" w:eastAsia="仿宋_GB2312" w:cs="仿宋_GB2312"/>
                <w:b/>
                <w:bCs/>
              </w:rPr>
              <w:t>二级指标</w:t>
            </w:r>
          </w:p>
        </w:tc>
        <w:tc>
          <w:tcPr>
            <w:tcW w:w="597" w:type="dxa"/>
            <w:vAlign w:val="center"/>
          </w:tcPr>
          <w:p>
            <w:pPr>
              <w:widowControl w:val="0"/>
              <w:wordWrap/>
              <w:adjustRightInd/>
              <w:snapToGrid/>
              <w:spacing w:before="0" w:after="0" w:line="240" w:lineRule="auto"/>
              <w:ind w:left="0" w:leftChars="0" w:right="0" w:firstLine="0" w:firstLineChars="0"/>
              <w:jc w:val="center"/>
              <w:textAlignment w:val="auto"/>
              <w:outlineLvl w:val="9"/>
              <w:rPr>
                <w:rFonts w:ascii="仿宋_GB2312" w:hAnsi="仿宋_GB2312" w:eastAsia="仿宋_GB2312" w:cs="仿宋_GB2312"/>
                <w:b/>
                <w:bCs/>
              </w:rPr>
            </w:pPr>
            <w:r>
              <w:rPr>
                <w:rFonts w:hint="eastAsia" w:ascii="仿宋_GB2312" w:hAnsi="仿宋_GB2312" w:eastAsia="仿宋_GB2312" w:cs="仿宋_GB2312"/>
                <w:b/>
                <w:bCs/>
              </w:rPr>
              <w:t>单位</w:t>
            </w:r>
          </w:p>
        </w:tc>
        <w:tc>
          <w:tcPr>
            <w:tcW w:w="1055" w:type="dxa"/>
            <w:vAlign w:val="center"/>
          </w:tcPr>
          <w:p>
            <w:pPr>
              <w:widowControl w:val="0"/>
              <w:wordWrap/>
              <w:adjustRightInd/>
              <w:snapToGrid/>
              <w:spacing w:before="0" w:after="0" w:line="240" w:lineRule="auto"/>
              <w:ind w:left="0" w:leftChars="0" w:right="0" w:firstLine="0" w:firstLineChars="0"/>
              <w:jc w:val="center"/>
              <w:textAlignment w:val="auto"/>
              <w:outlineLvl w:val="9"/>
              <w:rPr>
                <w:rFonts w:hint="eastAsia" w:ascii="仿宋_GB2312" w:hAnsi="仿宋_GB2312" w:eastAsia="仿宋_GB2312" w:cs="仿宋_GB2312"/>
                <w:b/>
                <w:bCs/>
              </w:rPr>
            </w:pPr>
            <w:r>
              <w:rPr>
                <w:rFonts w:hint="eastAsia" w:ascii="仿宋_GB2312" w:hAnsi="仿宋_GB2312" w:eastAsia="仿宋_GB2312" w:cs="仿宋_GB2312"/>
                <w:b/>
                <w:bCs/>
              </w:rPr>
              <w:t>最高</w:t>
            </w:r>
          </w:p>
          <w:p>
            <w:pPr>
              <w:widowControl w:val="0"/>
              <w:wordWrap/>
              <w:adjustRightInd/>
              <w:snapToGrid/>
              <w:spacing w:before="0" w:after="0" w:line="240" w:lineRule="auto"/>
              <w:ind w:left="0" w:leftChars="0" w:right="0" w:firstLine="0" w:firstLineChars="0"/>
              <w:jc w:val="center"/>
              <w:textAlignment w:val="auto"/>
              <w:outlineLvl w:val="9"/>
              <w:rPr>
                <w:rFonts w:ascii="仿宋_GB2312" w:hAnsi="仿宋_GB2312" w:eastAsia="仿宋_GB2312" w:cs="仿宋_GB2312"/>
                <w:b/>
                <w:bCs/>
              </w:rPr>
            </w:pPr>
            <w:r>
              <w:rPr>
                <w:rFonts w:hint="eastAsia" w:ascii="仿宋_GB2312" w:hAnsi="仿宋_GB2312" w:eastAsia="仿宋_GB2312" w:cs="仿宋_GB2312"/>
                <w:b/>
                <w:bCs/>
              </w:rPr>
              <w:t>分值</w:t>
            </w:r>
          </w:p>
        </w:tc>
        <w:tc>
          <w:tcPr>
            <w:tcW w:w="854" w:type="dxa"/>
            <w:vAlign w:val="top"/>
          </w:tcPr>
          <w:p>
            <w:pPr>
              <w:widowControl w:val="0"/>
              <w:wordWrap/>
              <w:adjustRightInd/>
              <w:snapToGrid/>
              <w:spacing w:before="0" w:after="0" w:line="240" w:lineRule="auto"/>
              <w:ind w:left="0" w:leftChars="0" w:right="0" w:firstLine="0" w:firstLineChars="0"/>
              <w:jc w:val="center"/>
              <w:textAlignment w:val="auto"/>
              <w:outlineLvl w:val="9"/>
              <w:rPr>
                <w:rFonts w:hint="eastAsia" w:ascii="仿宋_GB2312" w:hAnsi="仿宋_GB2312" w:eastAsia="仿宋_GB2312" w:cs="仿宋_GB2312"/>
                <w:b/>
                <w:bCs/>
              </w:rPr>
            </w:pPr>
            <w:r>
              <w:rPr>
                <w:rFonts w:hint="eastAsia" w:ascii="仿宋_GB2312" w:hAnsi="仿宋_GB2312" w:eastAsia="仿宋_GB2312" w:cs="仿宋_GB2312"/>
                <w:b/>
                <w:bCs/>
              </w:rPr>
              <w:t>评价</w:t>
            </w:r>
          </w:p>
          <w:p>
            <w:pPr>
              <w:widowControl w:val="0"/>
              <w:wordWrap/>
              <w:adjustRightInd/>
              <w:snapToGrid/>
              <w:spacing w:before="0" w:after="0" w:line="240" w:lineRule="auto"/>
              <w:ind w:left="0" w:leftChars="0" w:right="0" w:firstLine="0" w:firstLineChars="0"/>
              <w:jc w:val="center"/>
              <w:textAlignment w:val="auto"/>
              <w:outlineLvl w:val="9"/>
              <w:rPr>
                <w:rFonts w:ascii="仿宋_GB2312" w:hAnsi="仿宋_GB2312" w:eastAsia="仿宋_GB2312" w:cs="仿宋_GB2312"/>
                <w:b/>
                <w:bCs/>
              </w:rPr>
            </w:pPr>
            <w:r>
              <w:rPr>
                <w:rFonts w:hint="eastAsia" w:ascii="仿宋_GB2312" w:hAnsi="仿宋_GB2312" w:eastAsia="仿宋_GB2312" w:cs="仿宋_GB2312"/>
                <w:b/>
                <w:bCs/>
              </w:rPr>
              <w:t>得分</w:t>
            </w:r>
          </w:p>
        </w:tc>
        <w:tc>
          <w:tcPr>
            <w:tcW w:w="1208" w:type="dxa"/>
            <w:vAlign w:val="center"/>
          </w:tcPr>
          <w:p>
            <w:pPr>
              <w:widowControl w:val="0"/>
              <w:wordWrap/>
              <w:adjustRightInd/>
              <w:snapToGrid/>
              <w:spacing w:before="0" w:after="0" w:line="240" w:lineRule="auto"/>
              <w:ind w:left="0" w:leftChars="0" w:right="0" w:firstLine="0" w:firstLineChars="0"/>
              <w:jc w:val="center"/>
              <w:textAlignment w:val="auto"/>
              <w:outlineLvl w:val="9"/>
              <w:rPr>
                <w:rFonts w:ascii="仿宋_GB2312" w:hAnsi="仿宋_GB2312" w:eastAsia="仿宋_GB2312" w:cs="仿宋_GB2312"/>
                <w:b/>
                <w:bCs/>
              </w:rPr>
            </w:pPr>
            <w:r>
              <w:rPr>
                <w:rFonts w:hint="eastAsia" w:ascii="仿宋_GB2312" w:hAnsi="仿宋_GB2312" w:eastAsia="仿宋_GB2312" w:cs="仿宋_GB2312"/>
                <w:b/>
                <w:bCs/>
              </w:rPr>
              <w:t>指标类型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74" w:type="dxa"/>
            <w:vMerge w:val="restart"/>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绿色</w:t>
            </w:r>
          </w:p>
          <w:p>
            <w:pPr>
              <w:spacing w:line="276" w:lineRule="auto"/>
              <w:jc w:val="center"/>
              <w:rPr>
                <w:rFonts w:ascii="仿宋_GB2312" w:hAnsi="仿宋_GB2312" w:eastAsia="仿宋_GB2312" w:cs="仿宋_GB2312"/>
              </w:rPr>
            </w:pPr>
            <w:r>
              <w:rPr>
                <w:rFonts w:hint="eastAsia" w:ascii="仿宋_GB2312" w:hAnsi="仿宋_GB2312" w:eastAsia="仿宋_GB2312" w:cs="仿宋_GB2312"/>
              </w:rPr>
              <w:t>供应链</w:t>
            </w:r>
          </w:p>
          <w:p>
            <w:pPr>
              <w:spacing w:line="276" w:lineRule="auto"/>
              <w:jc w:val="center"/>
              <w:rPr>
                <w:rFonts w:ascii="仿宋_GB2312" w:hAnsi="仿宋_GB2312" w:eastAsia="仿宋_GB2312" w:cs="仿宋_GB2312"/>
              </w:rPr>
            </w:pPr>
            <w:r>
              <w:rPr>
                <w:rFonts w:hint="eastAsia" w:ascii="仿宋_GB2312" w:hAnsi="仿宋_GB2312" w:eastAsia="仿宋_GB2312" w:cs="仿宋_GB2312"/>
              </w:rPr>
              <w:t>管理战略X1</w:t>
            </w: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纳入公司发展规划X11</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8</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74"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2</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制定绿色供应链管理目标X12</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6</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74"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3</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设置专门管理机构X13</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6</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74" w:type="dxa"/>
            <w:vMerge w:val="restart"/>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实施绿色供应商</w:t>
            </w:r>
          </w:p>
          <w:p>
            <w:pPr>
              <w:spacing w:line="276" w:lineRule="auto"/>
              <w:jc w:val="center"/>
              <w:rPr>
                <w:rFonts w:ascii="仿宋_GB2312" w:hAnsi="仿宋_GB2312" w:eastAsia="仿宋_GB2312" w:cs="仿宋_GB2312"/>
              </w:rPr>
            </w:pPr>
            <w:r>
              <w:rPr>
                <w:rFonts w:hint="eastAsia" w:ascii="仿宋_GB2312" w:hAnsi="仿宋_GB2312" w:eastAsia="仿宋_GB2312" w:cs="仿宋_GB2312"/>
              </w:rPr>
              <w:t>管理</w:t>
            </w:r>
          </w:p>
          <w:p>
            <w:pPr>
              <w:spacing w:line="276" w:lineRule="auto"/>
              <w:jc w:val="center"/>
              <w:rPr>
                <w:rFonts w:ascii="仿宋_GB2312" w:hAnsi="仿宋_GB2312" w:eastAsia="仿宋_GB2312" w:cs="仿宋_GB2312"/>
              </w:rPr>
            </w:pPr>
            <w:r>
              <w:rPr>
                <w:rFonts w:hint="eastAsia" w:ascii="仿宋_GB2312" w:hAnsi="仿宋_GB2312" w:eastAsia="仿宋_GB2312" w:cs="仿宋_GB2312"/>
              </w:rPr>
              <w:t>X2</w:t>
            </w: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4</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绿色采购标准制度完善X21</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4</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74"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5</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供应商认证体系完善X22</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3</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74"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6</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对供应商定期审核X23</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3</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74"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7</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供应商绩效评估制度健全X24</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3</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74"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8</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定期对供应商进行培训X25</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3</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74"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9</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低风险供应商占比X26</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4</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74" w:type="dxa"/>
            <w:vMerge w:val="restart"/>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绿色生产X3</w:t>
            </w: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10</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节能减排环保合规X31</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10</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74"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11</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符合有害物质限制使用管理办法X32</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10</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74" w:type="dxa"/>
            <w:vMerge w:val="restart"/>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绿色回收X4</w:t>
            </w: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12</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产品回收率X41</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5</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74"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13</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包装回收率X42</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5</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74"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14</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回收体系完善（含自建、与第三方联合回收）X43</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5</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74"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15</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指导下游企业回收拆解X44</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5</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74"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绿色信息平台建设X5</w:t>
            </w: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16</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绿色供应链管理信息平台完善X51</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10</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74" w:type="dxa"/>
            <w:vMerge w:val="restart"/>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绿色信息披露</w:t>
            </w:r>
          </w:p>
          <w:p>
            <w:pPr>
              <w:spacing w:line="276" w:lineRule="auto"/>
              <w:jc w:val="center"/>
              <w:rPr>
                <w:rFonts w:ascii="仿宋_GB2312" w:hAnsi="仿宋_GB2312" w:eastAsia="仿宋_GB2312" w:cs="仿宋_GB2312"/>
              </w:rPr>
            </w:pPr>
            <w:r>
              <w:rPr>
                <w:rFonts w:hint="eastAsia" w:ascii="仿宋_GB2312" w:hAnsi="仿宋_GB2312" w:eastAsia="仿宋_GB2312" w:cs="仿宋_GB2312"/>
              </w:rPr>
              <w:t>X6</w:t>
            </w: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17</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披露企业节能减排减碳信息X61</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2.5</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74"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18</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披露高、中风险供应商审核率及低风险供应商占比X62</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2.5</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74"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19</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披露供应商节能减排信息X63</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2.5</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74"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20</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发布企业社会责任报告（含绿色采购信息）X64</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2.5</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bl>
    <w:p/>
    <w:p>
      <w:pPr>
        <w:sectPr>
          <w:pgSz w:w="11906" w:h="16838"/>
          <w:pgMar w:top="1440" w:right="1800" w:bottom="1440" w:left="1800" w:header="851" w:footer="992" w:gutter="0"/>
          <w:pgNumType w:fmt="numberInDash"/>
          <w:cols w:space="720" w:num="1"/>
          <w:docGrid w:type="lines" w:linePitch="312" w:charSpace="0"/>
        </w:sectPr>
      </w:pPr>
    </w:p>
    <w:p>
      <w:pPr>
        <w:autoSpaceDE w:val="0"/>
        <w:autoSpaceDN w:val="0"/>
        <w:adjustRightInd w:val="0"/>
        <w:jc w:val="center"/>
        <w:rPr>
          <w:rFonts w:ascii="黑体" w:hAnsi="黑体" w:eastAsia="黑体"/>
          <w:bCs/>
          <w:sz w:val="32"/>
          <w:szCs w:val="32"/>
        </w:rPr>
      </w:pPr>
      <w:r>
        <w:rPr>
          <w:rFonts w:hint="eastAsia" w:ascii="黑体" w:hAnsi="黑体" w:eastAsia="黑体"/>
          <w:bCs/>
          <w:sz w:val="32"/>
          <w:szCs w:val="32"/>
        </w:rPr>
        <w:t>绿色供应链管理企业评价打分表</w:t>
      </w:r>
    </w:p>
    <w:p>
      <w:pPr>
        <w:autoSpaceDE w:val="0"/>
        <w:autoSpaceDN w:val="0"/>
        <w:adjustRightInd w:val="0"/>
        <w:jc w:val="center"/>
        <w:rPr>
          <w:rFonts w:ascii="仿宋_GB2312" w:eastAsia="仿宋_GB2312" w:cs="仿宋_GB2312"/>
          <w:b/>
          <w:kern w:val="0"/>
          <w:sz w:val="30"/>
          <w:szCs w:val="30"/>
        </w:rPr>
      </w:pPr>
      <w:r>
        <w:rPr>
          <w:rFonts w:hint="eastAsia" w:ascii="仿宋_GB2312" w:eastAsia="仿宋_GB2312" w:cs="仿宋_GB2312"/>
          <w:b/>
          <w:kern w:val="0"/>
          <w:sz w:val="30"/>
          <w:szCs w:val="30"/>
        </w:rPr>
        <w:t>第</w:t>
      </w:r>
      <w:r>
        <w:rPr>
          <w:rFonts w:ascii="仿宋_GB2312" w:eastAsia="仿宋_GB2312" w:cs="仿宋_GB2312"/>
          <w:b/>
          <w:kern w:val="0"/>
          <w:sz w:val="30"/>
          <w:szCs w:val="30"/>
        </w:rPr>
        <w:t>3</w:t>
      </w:r>
      <w:r>
        <w:rPr>
          <w:rFonts w:hint="eastAsia" w:ascii="仿宋_GB2312" w:eastAsia="仿宋_GB2312" w:cs="仿宋_GB2312"/>
          <w:b/>
          <w:kern w:val="0"/>
          <w:sz w:val="30"/>
          <w:szCs w:val="30"/>
        </w:rPr>
        <w:t>年（20  年）</w:t>
      </w:r>
    </w:p>
    <w:tbl>
      <w:tblPr>
        <w:tblW w:w="84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124"/>
        <w:gridCol w:w="606"/>
        <w:gridCol w:w="2995"/>
        <w:gridCol w:w="597"/>
        <w:gridCol w:w="1055"/>
        <w:gridCol w:w="854"/>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24" w:type="dxa"/>
            <w:vAlign w:val="center"/>
          </w:tcPr>
          <w:p>
            <w:pPr>
              <w:widowControl w:val="0"/>
              <w:wordWrap/>
              <w:adjustRightInd/>
              <w:snapToGrid/>
              <w:spacing w:before="0" w:after="0" w:line="240" w:lineRule="auto"/>
              <w:ind w:left="0" w:leftChars="0" w:right="0" w:firstLine="0" w:firstLineChars="0"/>
              <w:jc w:val="center"/>
              <w:textAlignment w:val="auto"/>
              <w:outlineLvl w:val="9"/>
              <w:rPr>
                <w:rFonts w:hint="eastAsia" w:ascii="仿宋_GB2312" w:hAnsi="仿宋_GB2312" w:eastAsia="仿宋_GB2312" w:cs="仿宋_GB2312"/>
                <w:b/>
                <w:bCs/>
              </w:rPr>
            </w:pPr>
            <w:r>
              <w:rPr>
                <w:rFonts w:hint="eastAsia" w:ascii="仿宋_GB2312" w:hAnsi="仿宋_GB2312" w:eastAsia="仿宋_GB2312" w:cs="仿宋_GB2312"/>
                <w:b/>
                <w:bCs/>
              </w:rPr>
              <w:t>一级</w:t>
            </w:r>
          </w:p>
          <w:p>
            <w:pPr>
              <w:widowControl w:val="0"/>
              <w:wordWrap/>
              <w:adjustRightInd/>
              <w:snapToGrid/>
              <w:spacing w:before="0" w:after="0" w:line="240" w:lineRule="auto"/>
              <w:ind w:left="0" w:leftChars="0" w:right="0" w:firstLine="0" w:firstLineChars="0"/>
              <w:jc w:val="center"/>
              <w:textAlignment w:val="auto"/>
              <w:outlineLvl w:val="9"/>
              <w:rPr>
                <w:rFonts w:ascii="仿宋_GB2312" w:hAnsi="仿宋_GB2312" w:eastAsia="仿宋_GB2312" w:cs="仿宋_GB2312"/>
                <w:b/>
                <w:bCs/>
              </w:rPr>
            </w:pPr>
            <w:r>
              <w:rPr>
                <w:rFonts w:hint="eastAsia" w:ascii="仿宋_GB2312" w:hAnsi="仿宋_GB2312" w:eastAsia="仿宋_GB2312" w:cs="仿宋_GB2312"/>
                <w:b/>
                <w:bCs/>
              </w:rPr>
              <w:t>指标</w:t>
            </w:r>
          </w:p>
        </w:tc>
        <w:tc>
          <w:tcPr>
            <w:tcW w:w="606" w:type="dxa"/>
            <w:vAlign w:val="center"/>
          </w:tcPr>
          <w:p>
            <w:pPr>
              <w:widowControl w:val="0"/>
              <w:wordWrap/>
              <w:adjustRightInd/>
              <w:snapToGrid/>
              <w:spacing w:before="0" w:after="0" w:line="240" w:lineRule="auto"/>
              <w:ind w:left="0" w:leftChars="0" w:right="0" w:firstLine="0" w:firstLineChars="0"/>
              <w:jc w:val="center"/>
              <w:textAlignment w:val="auto"/>
              <w:outlineLvl w:val="9"/>
              <w:rPr>
                <w:rFonts w:ascii="仿宋_GB2312" w:hAnsi="仿宋_GB2312" w:eastAsia="仿宋_GB2312" w:cs="仿宋_GB2312"/>
                <w:b/>
                <w:bCs/>
              </w:rPr>
            </w:pPr>
            <w:r>
              <w:rPr>
                <w:rFonts w:hint="eastAsia" w:ascii="仿宋_GB2312" w:hAnsi="仿宋_GB2312" w:eastAsia="仿宋_GB2312" w:cs="仿宋_GB2312"/>
                <w:b/>
                <w:bCs/>
              </w:rPr>
              <w:t>序号</w:t>
            </w:r>
          </w:p>
        </w:tc>
        <w:tc>
          <w:tcPr>
            <w:tcW w:w="2995" w:type="dxa"/>
            <w:vAlign w:val="center"/>
          </w:tcPr>
          <w:p>
            <w:pPr>
              <w:widowControl w:val="0"/>
              <w:wordWrap/>
              <w:adjustRightInd/>
              <w:snapToGrid/>
              <w:spacing w:before="0" w:after="0" w:line="240" w:lineRule="auto"/>
              <w:ind w:left="0" w:leftChars="0" w:right="0" w:firstLine="0" w:firstLineChars="0"/>
              <w:jc w:val="center"/>
              <w:textAlignment w:val="auto"/>
              <w:outlineLvl w:val="9"/>
              <w:rPr>
                <w:rFonts w:ascii="仿宋_GB2312" w:hAnsi="仿宋_GB2312" w:eastAsia="仿宋_GB2312" w:cs="仿宋_GB2312"/>
                <w:b/>
                <w:bCs/>
              </w:rPr>
            </w:pPr>
            <w:r>
              <w:rPr>
                <w:rFonts w:hint="eastAsia" w:ascii="仿宋_GB2312" w:hAnsi="仿宋_GB2312" w:eastAsia="仿宋_GB2312" w:cs="仿宋_GB2312"/>
                <w:b/>
                <w:bCs/>
              </w:rPr>
              <w:t>二级指标</w:t>
            </w:r>
          </w:p>
        </w:tc>
        <w:tc>
          <w:tcPr>
            <w:tcW w:w="597" w:type="dxa"/>
            <w:vAlign w:val="center"/>
          </w:tcPr>
          <w:p>
            <w:pPr>
              <w:widowControl w:val="0"/>
              <w:wordWrap/>
              <w:adjustRightInd/>
              <w:snapToGrid/>
              <w:spacing w:before="0" w:after="0" w:line="240" w:lineRule="auto"/>
              <w:ind w:left="0" w:leftChars="0" w:right="0" w:firstLine="0" w:firstLineChars="0"/>
              <w:jc w:val="center"/>
              <w:textAlignment w:val="auto"/>
              <w:outlineLvl w:val="9"/>
              <w:rPr>
                <w:rFonts w:ascii="仿宋_GB2312" w:hAnsi="仿宋_GB2312" w:eastAsia="仿宋_GB2312" w:cs="仿宋_GB2312"/>
                <w:b/>
                <w:bCs/>
              </w:rPr>
            </w:pPr>
            <w:r>
              <w:rPr>
                <w:rFonts w:hint="eastAsia" w:ascii="仿宋_GB2312" w:hAnsi="仿宋_GB2312" w:eastAsia="仿宋_GB2312" w:cs="仿宋_GB2312"/>
                <w:b/>
                <w:bCs/>
              </w:rPr>
              <w:t>单位</w:t>
            </w:r>
          </w:p>
        </w:tc>
        <w:tc>
          <w:tcPr>
            <w:tcW w:w="1055" w:type="dxa"/>
            <w:vAlign w:val="center"/>
          </w:tcPr>
          <w:p>
            <w:pPr>
              <w:widowControl w:val="0"/>
              <w:wordWrap/>
              <w:adjustRightInd/>
              <w:snapToGrid/>
              <w:spacing w:before="0" w:after="0" w:line="240" w:lineRule="auto"/>
              <w:ind w:left="0" w:leftChars="0" w:right="0" w:firstLine="0" w:firstLineChars="0"/>
              <w:jc w:val="center"/>
              <w:textAlignment w:val="auto"/>
              <w:outlineLvl w:val="9"/>
              <w:rPr>
                <w:rFonts w:hint="eastAsia" w:ascii="仿宋_GB2312" w:hAnsi="仿宋_GB2312" w:eastAsia="仿宋_GB2312" w:cs="仿宋_GB2312"/>
                <w:b/>
                <w:bCs/>
              </w:rPr>
            </w:pPr>
            <w:r>
              <w:rPr>
                <w:rFonts w:hint="eastAsia" w:ascii="仿宋_GB2312" w:hAnsi="仿宋_GB2312" w:eastAsia="仿宋_GB2312" w:cs="仿宋_GB2312"/>
                <w:b/>
                <w:bCs/>
              </w:rPr>
              <w:t>最高</w:t>
            </w:r>
          </w:p>
          <w:p>
            <w:pPr>
              <w:widowControl w:val="0"/>
              <w:wordWrap/>
              <w:adjustRightInd/>
              <w:snapToGrid/>
              <w:spacing w:before="0" w:after="0" w:line="240" w:lineRule="auto"/>
              <w:ind w:left="0" w:leftChars="0" w:right="0" w:firstLine="0" w:firstLineChars="0"/>
              <w:jc w:val="center"/>
              <w:textAlignment w:val="auto"/>
              <w:outlineLvl w:val="9"/>
              <w:rPr>
                <w:rFonts w:ascii="仿宋_GB2312" w:hAnsi="仿宋_GB2312" w:eastAsia="仿宋_GB2312" w:cs="仿宋_GB2312"/>
                <w:b/>
                <w:bCs/>
              </w:rPr>
            </w:pPr>
            <w:r>
              <w:rPr>
                <w:rFonts w:hint="eastAsia" w:ascii="仿宋_GB2312" w:hAnsi="仿宋_GB2312" w:eastAsia="仿宋_GB2312" w:cs="仿宋_GB2312"/>
                <w:b/>
                <w:bCs/>
              </w:rPr>
              <w:t>分值</w:t>
            </w:r>
          </w:p>
        </w:tc>
        <w:tc>
          <w:tcPr>
            <w:tcW w:w="854" w:type="dxa"/>
            <w:vAlign w:val="top"/>
          </w:tcPr>
          <w:p>
            <w:pPr>
              <w:widowControl w:val="0"/>
              <w:wordWrap/>
              <w:adjustRightInd/>
              <w:snapToGrid/>
              <w:spacing w:before="0" w:after="0" w:line="240" w:lineRule="auto"/>
              <w:ind w:left="0" w:leftChars="0" w:right="0" w:firstLine="0" w:firstLineChars="0"/>
              <w:jc w:val="center"/>
              <w:textAlignment w:val="auto"/>
              <w:outlineLvl w:val="9"/>
              <w:rPr>
                <w:rFonts w:hint="eastAsia" w:ascii="仿宋_GB2312" w:hAnsi="仿宋_GB2312" w:eastAsia="仿宋_GB2312" w:cs="仿宋_GB2312"/>
                <w:b/>
                <w:bCs/>
              </w:rPr>
            </w:pPr>
            <w:r>
              <w:rPr>
                <w:rFonts w:hint="eastAsia" w:ascii="仿宋_GB2312" w:hAnsi="仿宋_GB2312" w:eastAsia="仿宋_GB2312" w:cs="仿宋_GB2312"/>
                <w:b/>
                <w:bCs/>
              </w:rPr>
              <w:t>评价</w:t>
            </w:r>
          </w:p>
          <w:p>
            <w:pPr>
              <w:widowControl w:val="0"/>
              <w:wordWrap/>
              <w:adjustRightInd/>
              <w:snapToGrid/>
              <w:spacing w:before="0" w:after="0" w:line="240" w:lineRule="auto"/>
              <w:ind w:left="0" w:leftChars="0" w:right="0" w:firstLine="0" w:firstLineChars="0"/>
              <w:jc w:val="center"/>
              <w:textAlignment w:val="auto"/>
              <w:outlineLvl w:val="9"/>
              <w:rPr>
                <w:rFonts w:ascii="仿宋_GB2312" w:hAnsi="仿宋_GB2312" w:eastAsia="仿宋_GB2312" w:cs="仿宋_GB2312"/>
                <w:b/>
                <w:bCs/>
              </w:rPr>
            </w:pPr>
            <w:r>
              <w:rPr>
                <w:rFonts w:hint="eastAsia" w:ascii="仿宋_GB2312" w:hAnsi="仿宋_GB2312" w:eastAsia="仿宋_GB2312" w:cs="仿宋_GB2312"/>
                <w:b/>
                <w:bCs/>
              </w:rPr>
              <w:t>得分</w:t>
            </w:r>
          </w:p>
        </w:tc>
        <w:tc>
          <w:tcPr>
            <w:tcW w:w="1208" w:type="dxa"/>
            <w:vAlign w:val="center"/>
          </w:tcPr>
          <w:p>
            <w:pPr>
              <w:widowControl w:val="0"/>
              <w:wordWrap/>
              <w:adjustRightInd/>
              <w:snapToGrid/>
              <w:spacing w:before="0" w:after="0" w:line="240" w:lineRule="auto"/>
              <w:ind w:left="0" w:leftChars="0" w:right="0" w:firstLine="0" w:firstLineChars="0"/>
              <w:jc w:val="center"/>
              <w:textAlignment w:val="auto"/>
              <w:outlineLvl w:val="9"/>
              <w:rPr>
                <w:rFonts w:ascii="仿宋_GB2312" w:hAnsi="仿宋_GB2312" w:eastAsia="仿宋_GB2312" w:cs="仿宋_GB2312"/>
                <w:b/>
                <w:bCs/>
              </w:rPr>
            </w:pPr>
            <w:r>
              <w:rPr>
                <w:rFonts w:hint="eastAsia" w:ascii="仿宋_GB2312" w:hAnsi="仿宋_GB2312" w:eastAsia="仿宋_GB2312" w:cs="仿宋_GB2312"/>
                <w:b/>
                <w:bCs/>
              </w:rPr>
              <w:t>指标类型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24" w:type="dxa"/>
            <w:vMerge w:val="restart"/>
            <w:vAlign w:val="center"/>
          </w:tcPr>
          <w:p>
            <w:pPr>
              <w:spacing w:line="276" w:lineRule="auto"/>
              <w:jc w:val="center"/>
              <w:rPr>
                <w:rFonts w:hint="eastAsia" w:ascii="仿宋_GB2312" w:hAnsi="仿宋_GB2312" w:eastAsia="仿宋_GB2312" w:cs="仿宋_GB2312"/>
              </w:rPr>
            </w:pPr>
            <w:r>
              <w:rPr>
                <w:rFonts w:hint="eastAsia" w:ascii="仿宋_GB2312" w:hAnsi="仿宋_GB2312" w:eastAsia="仿宋_GB2312" w:cs="仿宋_GB2312"/>
              </w:rPr>
              <w:t>绿色</w:t>
            </w:r>
          </w:p>
          <w:p>
            <w:pPr>
              <w:spacing w:line="276" w:lineRule="auto"/>
              <w:jc w:val="center"/>
              <w:rPr>
                <w:rFonts w:hint="eastAsia" w:ascii="仿宋_GB2312" w:hAnsi="仿宋_GB2312" w:eastAsia="仿宋_GB2312" w:cs="仿宋_GB2312"/>
              </w:rPr>
            </w:pPr>
            <w:r>
              <w:rPr>
                <w:rFonts w:hint="eastAsia" w:ascii="仿宋_GB2312" w:hAnsi="仿宋_GB2312" w:eastAsia="仿宋_GB2312" w:cs="仿宋_GB2312"/>
              </w:rPr>
              <w:t>供应链</w:t>
            </w:r>
          </w:p>
          <w:p>
            <w:pPr>
              <w:spacing w:line="276" w:lineRule="auto"/>
              <w:jc w:val="center"/>
              <w:rPr>
                <w:rFonts w:ascii="仿宋_GB2312" w:hAnsi="仿宋_GB2312" w:eastAsia="仿宋_GB2312" w:cs="仿宋_GB2312"/>
              </w:rPr>
            </w:pPr>
            <w:r>
              <w:rPr>
                <w:rFonts w:hint="eastAsia" w:ascii="仿宋_GB2312" w:hAnsi="仿宋_GB2312" w:eastAsia="仿宋_GB2312" w:cs="仿宋_GB2312"/>
              </w:rPr>
              <w:t>管理战略X1</w:t>
            </w: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纳入公司发展规划X11</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8</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124"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2</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制定绿色供应链管理目标X12</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6</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24"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3</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设置专门管理机构X13</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6</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24" w:type="dxa"/>
            <w:vMerge w:val="restart"/>
            <w:vAlign w:val="center"/>
          </w:tcPr>
          <w:p>
            <w:pPr>
              <w:spacing w:line="276" w:lineRule="auto"/>
              <w:jc w:val="center"/>
              <w:rPr>
                <w:rFonts w:hint="eastAsia" w:ascii="仿宋_GB2312" w:hAnsi="仿宋_GB2312" w:eastAsia="仿宋_GB2312" w:cs="仿宋_GB2312"/>
              </w:rPr>
            </w:pPr>
            <w:r>
              <w:rPr>
                <w:rFonts w:hint="eastAsia" w:ascii="仿宋_GB2312" w:hAnsi="仿宋_GB2312" w:eastAsia="仿宋_GB2312" w:cs="仿宋_GB2312"/>
              </w:rPr>
              <w:t>实施绿色供应商</w:t>
            </w:r>
          </w:p>
          <w:p>
            <w:pPr>
              <w:spacing w:line="276" w:lineRule="auto"/>
              <w:jc w:val="center"/>
              <w:rPr>
                <w:rFonts w:hint="eastAsia" w:ascii="仿宋_GB2312" w:hAnsi="仿宋_GB2312" w:eastAsia="仿宋_GB2312" w:cs="仿宋_GB2312"/>
              </w:rPr>
            </w:pPr>
            <w:r>
              <w:rPr>
                <w:rFonts w:hint="eastAsia" w:ascii="仿宋_GB2312" w:hAnsi="仿宋_GB2312" w:eastAsia="仿宋_GB2312" w:cs="仿宋_GB2312"/>
              </w:rPr>
              <w:t>管理</w:t>
            </w:r>
          </w:p>
          <w:p>
            <w:pPr>
              <w:spacing w:line="276" w:lineRule="auto"/>
              <w:jc w:val="center"/>
              <w:rPr>
                <w:rFonts w:ascii="仿宋_GB2312" w:hAnsi="仿宋_GB2312" w:eastAsia="仿宋_GB2312" w:cs="仿宋_GB2312"/>
              </w:rPr>
            </w:pPr>
            <w:r>
              <w:rPr>
                <w:rFonts w:hint="eastAsia" w:ascii="仿宋_GB2312" w:hAnsi="仿宋_GB2312" w:eastAsia="仿宋_GB2312" w:cs="仿宋_GB2312"/>
              </w:rPr>
              <w:t>X2</w:t>
            </w: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4</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绿色采购标准制度完善X21</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4</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124"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5</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供应商认证体系完善X22</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3</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24"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6</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对供应商定期审核X23</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3</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24"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7</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供应商绩效评估制度健全X24</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3</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124"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8</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定期对供应商进行培训X25</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3</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24"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9</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低风险供应商占比X26</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4</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24" w:type="dxa"/>
            <w:vMerge w:val="restart"/>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绿色生产X3</w:t>
            </w: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10</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节能减排环保合规X31</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10</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124"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11</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符合有害物质限制使用管理办法X32</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10</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24" w:type="dxa"/>
            <w:vMerge w:val="restart"/>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绿色回收X4</w:t>
            </w: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12</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产品回收率X41</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5</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24"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13</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包装回收率X42</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5</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124"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14</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回收体系完善（含自建、与第三方联合回收）X43</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5</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24"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15</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指导下游企业回收拆解X44</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5</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24"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绿色信息平台建设X5</w:t>
            </w: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16</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绿色供应链管理信息平台完善X51</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10</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124" w:type="dxa"/>
            <w:vMerge w:val="restart"/>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绿色信息披露</w:t>
            </w:r>
          </w:p>
          <w:p>
            <w:pPr>
              <w:spacing w:line="276" w:lineRule="auto"/>
              <w:jc w:val="center"/>
              <w:rPr>
                <w:rFonts w:ascii="仿宋_GB2312" w:hAnsi="仿宋_GB2312" w:eastAsia="仿宋_GB2312" w:cs="仿宋_GB2312"/>
              </w:rPr>
            </w:pPr>
            <w:r>
              <w:rPr>
                <w:rFonts w:hint="eastAsia" w:ascii="仿宋_GB2312" w:hAnsi="仿宋_GB2312" w:eastAsia="仿宋_GB2312" w:cs="仿宋_GB2312"/>
              </w:rPr>
              <w:t>X6</w:t>
            </w: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17</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披露企业节能减排减碳信息X61</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2.5</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24"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18</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披露高、中风险供应商审核率及低风险供应商占比X62</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2.5</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24"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19</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披露供应商节能减排信息X63</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2.5</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124"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20</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发布企业社会责任报告（含绿色采购信息）X64</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2.5</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bl>
    <w:p>
      <w:pPr>
        <w:autoSpaceDE w:val="0"/>
        <w:autoSpaceDN w:val="0"/>
        <w:adjustRightInd w:val="0"/>
        <w:spacing w:line="360" w:lineRule="auto"/>
        <w:ind w:firstLine="560" w:firstLineChars="200"/>
        <w:rPr>
          <w:rFonts w:ascii="仿宋_GB2312" w:eastAsia="仿宋_GB2312" w:cs="仿宋_GB2312"/>
          <w:kern w:val="0"/>
          <w:sz w:val="28"/>
          <w:szCs w:val="32"/>
        </w:rPr>
      </w:pPr>
    </w:p>
    <w:p>
      <w:pPr>
        <w:sectPr>
          <w:pgSz w:w="11906" w:h="16838"/>
          <w:pgMar w:top="1440" w:right="1800" w:bottom="1440" w:left="1800" w:header="851" w:footer="992" w:gutter="0"/>
          <w:pgNumType w:fmt="numberInDash"/>
          <w:cols w:space="720" w:num="1"/>
          <w:docGrid w:type="lines" w:linePitch="312" w:charSpace="0"/>
        </w:sectPr>
      </w:pPr>
    </w:p>
    <w:p>
      <w:pPr>
        <w:rPr>
          <w:rFonts w:ascii="黑体" w:hAnsi="黑体" w:eastAsia="黑体" w:cs="黑体"/>
          <w:sz w:val="32"/>
          <w:szCs w:val="32"/>
        </w:rPr>
      </w:pPr>
      <w:r>
        <w:rPr>
          <w:rFonts w:hint="eastAsia" w:ascii="黑体" w:hAnsi="黑体" w:eastAsia="黑体" w:cs="黑体"/>
          <w:sz w:val="32"/>
          <w:szCs w:val="32"/>
        </w:rPr>
        <w:t>附件4-2</w:t>
      </w:r>
    </w:p>
    <w:p>
      <w:pPr>
        <w:rPr>
          <w:rFonts w:ascii="Times New Roman" w:hAnsi="Times New Roman" w:eastAsia="仿宋_GB2312"/>
          <w:sz w:val="32"/>
          <w:szCs w:val="32"/>
        </w:rPr>
      </w:pPr>
      <w:r>
        <w:rPr>
          <w:rFonts w:ascii="Times New Roman" w:hAnsi="Times New Roman" w:eastAsia="仿宋_GB2312"/>
          <w:sz w:val="32"/>
          <w:szCs w:val="32"/>
        </w:rPr>
        <w:t xml:space="preserve">                                              </w:t>
      </w:r>
    </w:p>
    <w:p>
      <w:pPr>
        <w:spacing w:line="360" w:lineRule="auto"/>
        <w:jc w:val="center"/>
        <w:rPr>
          <w:rFonts w:ascii="Times New Roman" w:hAnsi="Times New Roman" w:eastAsia="方正小标宋简体"/>
          <w:bCs/>
          <w:sz w:val="52"/>
          <w:szCs w:val="52"/>
        </w:rPr>
      </w:pPr>
    </w:p>
    <w:p>
      <w:pPr>
        <w:spacing w:line="360" w:lineRule="auto"/>
        <w:jc w:val="center"/>
        <w:rPr>
          <w:rFonts w:ascii="Times New Roman" w:hAnsi="Times New Roman" w:eastAsia="方正小标宋简体"/>
          <w:bCs/>
          <w:sz w:val="52"/>
          <w:szCs w:val="52"/>
        </w:rPr>
      </w:pPr>
    </w:p>
    <w:p>
      <w:pPr>
        <w:spacing w:line="360" w:lineRule="auto"/>
        <w:jc w:val="center"/>
        <w:rPr>
          <w:rFonts w:ascii="Times New Roman" w:hAnsi="Times New Roman" w:eastAsia="方正小标宋简体"/>
          <w:bCs/>
          <w:sz w:val="52"/>
          <w:szCs w:val="52"/>
        </w:rPr>
      </w:pPr>
    </w:p>
    <w:p>
      <w:pPr>
        <w:spacing w:beforeLines="50" w:afterLines="50" w:line="360" w:lineRule="auto"/>
        <w:jc w:val="center"/>
        <w:outlineLvl w:val="0"/>
        <w:rPr>
          <w:rFonts w:ascii="黑体" w:hAnsi="黑体" w:eastAsia="黑体"/>
          <w:bCs/>
          <w:sz w:val="48"/>
          <w:szCs w:val="52"/>
        </w:rPr>
      </w:pPr>
      <w:bookmarkStart w:id="2" w:name="_Toc515598811"/>
      <w:bookmarkStart w:id="3" w:name="_Toc515598854"/>
      <w:r>
        <w:rPr>
          <w:rFonts w:ascii="黑体" w:hAnsi="黑体" w:eastAsia="黑体"/>
          <w:bCs/>
          <w:sz w:val="48"/>
          <w:szCs w:val="52"/>
        </w:rPr>
        <w:t>绿色</w:t>
      </w:r>
      <w:r>
        <w:rPr>
          <w:rFonts w:hint="eastAsia" w:ascii="黑体" w:hAnsi="黑体" w:eastAsia="黑体"/>
          <w:bCs/>
          <w:sz w:val="48"/>
          <w:szCs w:val="52"/>
        </w:rPr>
        <w:t>供应链管理企业第三方</w:t>
      </w:r>
      <w:r>
        <w:rPr>
          <w:rFonts w:ascii="黑体" w:hAnsi="黑体" w:eastAsia="黑体"/>
          <w:bCs/>
          <w:sz w:val="48"/>
          <w:szCs w:val="52"/>
        </w:rPr>
        <w:t>评</w:t>
      </w:r>
      <w:r>
        <w:rPr>
          <w:rFonts w:hint="eastAsia" w:ascii="黑体" w:hAnsi="黑体" w:eastAsia="黑体"/>
          <w:bCs/>
          <w:sz w:val="48"/>
          <w:szCs w:val="52"/>
        </w:rPr>
        <w:t>价报告</w:t>
      </w:r>
      <w:bookmarkEnd w:id="2"/>
      <w:bookmarkEnd w:id="3"/>
    </w:p>
    <w:p>
      <w:pPr>
        <w:rPr>
          <w:rFonts w:ascii="仿宋_GB2312" w:hAnsi="仿宋_GB2312" w:eastAsia="仿宋_GB2312" w:cs="仿宋_GB2312"/>
          <w:sz w:val="28"/>
        </w:rPr>
      </w:pPr>
    </w:p>
    <w:p>
      <w:pPr>
        <w:rPr>
          <w:rFonts w:ascii="仿宋_GB2312" w:hAnsi="仿宋_GB2312" w:eastAsia="仿宋_GB2312" w:cs="仿宋_GB2312"/>
          <w:sz w:val="28"/>
        </w:rPr>
      </w:pPr>
    </w:p>
    <w:p>
      <w:pPr>
        <w:rPr>
          <w:rFonts w:ascii="仿宋_GB2312" w:hAnsi="仿宋_GB2312" w:eastAsia="仿宋_GB2312" w:cs="仿宋_GB2312"/>
          <w:sz w:val="28"/>
        </w:rPr>
      </w:pPr>
    </w:p>
    <w:p>
      <w:pPr>
        <w:rPr>
          <w:rFonts w:ascii="方正仿宋简体" w:hAnsi="方正仿宋简体" w:eastAsia="方正仿宋简体" w:cs="方正仿宋简体"/>
          <w:sz w:val="32"/>
        </w:rPr>
      </w:pPr>
    </w:p>
    <w:p>
      <w:pPr>
        <w:rPr>
          <w:rFonts w:ascii="方正仿宋简体" w:hAnsi="方正仿宋简体" w:eastAsia="方正仿宋简体" w:cs="方正仿宋简体"/>
          <w:sz w:val="32"/>
        </w:rPr>
      </w:pPr>
    </w:p>
    <w:p>
      <w:pPr>
        <w:spacing w:line="360" w:lineRule="auto"/>
        <w:ind w:firstLine="960" w:firstLineChars="300"/>
        <w:rPr>
          <w:rFonts w:ascii="仿宋_GB2312" w:eastAsia="仿宋_GB2312"/>
          <w:sz w:val="32"/>
          <w:szCs w:val="32"/>
        </w:rPr>
      </w:pPr>
      <w:r>
        <w:rPr>
          <w:rFonts w:ascii="仿宋_GB2312" w:hAnsi="Calibri" w:eastAsia="仿宋_GB2312" w:cs="Times New Roman"/>
          <w:kern w:val="2"/>
          <w:sz w:val="32"/>
          <w:szCs w:val="32"/>
          <w:lang w:val="en-US" w:eastAsia="zh-CN" w:bidi="ar-SA"/>
        </w:rPr>
        <w:pict>
          <v:shape id="Straight Connector 8" o:spid="_x0000_s1028" type="#_x0000_t32" style="position:absolute;left:0;flip:y;margin-left:201.3pt;margin-top:21.95pt;height:0.05pt;width:215.2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hint="eastAsia" w:ascii="仿宋_GB2312" w:eastAsia="仿宋_GB2312"/>
          <w:sz w:val="32"/>
          <w:szCs w:val="32"/>
        </w:rPr>
        <w:t xml:space="preserve">企 </w:t>
      </w:r>
      <w:r>
        <w:rPr>
          <w:rFonts w:ascii="仿宋_GB2312" w:eastAsia="仿宋_GB2312"/>
          <w:sz w:val="32"/>
          <w:szCs w:val="32"/>
        </w:rPr>
        <w:t xml:space="preserve">   </w:t>
      </w:r>
      <w:r>
        <w:rPr>
          <w:rFonts w:hint="eastAsia" w:ascii="仿宋_GB2312" w:eastAsia="仿宋_GB2312"/>
          <w:sz w:val="32"/>
          <w:szCs w:val="32"/>
        </w:rPr>
        <w:t xml:space="preserve">业 </w:t>
      </w:r>
      <w:r>
        <w:rPr>
          <w:rFonts w:ascii="仿宋_GB2312" w:eastAsia="仿宋_GB2312"/>
          <w:sz w:val="32"/>
          <w:szCs w:val="32"/>
        </w:rPr>
        <w:t xml:space="preserve">  </w:t>
      </w:r>
      <w:r>
        <w:rPr>
          <w:rFonts w:hint="eastAsia" w:ascii="仿宋_GB2312" w:eastAsia="仿宋_GB2312"/>
          <w:sz w:val="32"/>
          <w:szCs w:val="32"/>
        </w:rPr>
        <w:t xml:space="preserve">名   称： </w:t>
      </w:r>
    </w:p>
    <w:p>
      <w:pPr>
        <w:spacing w:line="360" w:lineRule="auto"/>
        <w:ind w:firstLine="1920" w:firstLineChars="600"/>
        <w:rPr>
          <w:rFonts w:ascii="仿宋_GB2312" w:eastAsia="仿宋_GB2312"/>
          <w:sz w:val="32"/>
          <w:szCs w:val="32"/>
        </w:rPr>
      </w:pPr>
    </w:p>
    <w:p>
      <w:pPr>
        <w:spacing w:line="360" w:lineRule="auto"/>
        <w:ind w:firstLine="960" w:firstLineChars="300"/>
        <w:rPr>
          <w:rFonts w:ascii="仿宋_GB2312" w:eastAsia="仿宋_GB2312"/>
          <w:sz w:val="32"/>
          <w:szCs w:val="32"/>
        </w:rPr>
      </w:pPr>
      <w:r>
        <w:rPr>
          <w:rFonts w:ascii="仿宋_GB2312" w:hAnsi="Calibri" w:eastAsia="仿宋_GB2312" w:cs="Times New Roman"/>
          <w:kern w:val="2"/>
          <w:sz w:val="32"/>
          <w:szCs w:val="32"/>
          <w:lang w:val="en-US" w:eastAsia="zh-CN" w:bidi="ar-SA"/>
        </w:rPr>
        <w:pict>
          <v:shape id="Straight Connector 9" o:spid="_x0000_s1029" type="#_x0000_t32" style="position:absolute;left:0;flip:y;margin-left:202pt;margin-top:21.55pt;height:0.05pt;width:212.6pt;rotation:0f;z-index:251659264;"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hint="eastAsia" w:ascii="仿宋_GB2312" w:eastAsia="仿宋_GB2312"/>
          <w:sz w:val="32"/>
          <w:szCs w:val="32"/>
        </w:rPr>
        <w:t>第三方评价机构名称：</w:t>
      </w:r>
    </w:p>
    <w:p>
      <w:pPr>
        <w:rPr>
          <w:rFonts w:ascii="方正仿宋简体" w:hAnsi="方正仿宋简体" w:eastAsia="方正仿宋简体" w:cs="方正仿宋简体"/>
          <w:sz w:val="32"/>
        </w:rPr>
      </w:pPr>
      <w:r>
        <w:rPr>
          <w:rFonts w:hint="eastAsia" w:ascii="方正仿宋简体" w:hAnsi="方正仿宋简体" w:eastAsia="方正仿宋简体" w:cs="方正仿宋简体"/>
          <w:sz w:val="32"/>
        </w:rPr>
        <w:t xml:space="preserve">   </w:t>
      </w:r>
    </w:p>
    <w:p>
      <w:pPr>
        <w:rPr>
          <w:rFonts w:ascii="仿宋_GB2312" w:eastAsia="仿宋_GB2312"/>
          <w:sz w:val="30"/>
          <w:szCs w:val="30"/>
        </w:rPr>
      </w:pP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 xml:space="preserve">               </w:t>
      </w: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r>
        <w:rPr>
          <w:rFonts w:hint="eastAsia" w:ascii="仿宋_GB2312" w:eastAsia="仿宋_GB2312"/>
          <w:sz w:val="32"/>
          <w:szCs w:val="32"/>
        </w:rPr>
        <w:t xml:space="preserve">                   </w:t>
      </w:r>
      <w:r>
        <w:rPr>
          <w:rFonts w:ascii="仿宋_GB2312" w:eastAsia="仿宋_GB2312"/>
          <w:sz w:val="32"/>
          <w:szCs w:val="32"/>
        </w:rPr>
        <w:t>2</w:t>
      </w:r>
      <w:r>
        <w:rPr>
          <w:rFonts w:hint="eastAsia" w:ascii="仿宋_GB2312" w:eastAsia="仿宋_GB2312"/>
          <w:sz w:val="32"/>
          <w:szCs w:val="32"/>
        </w:rPr>
        <w:t xml:space="preserve">0  </w:t>
      </w:r>
      <w:r>
        <w:rPr>
          <w:rFonts w:hint="eastAsia" w:ascii="仿宋_GB2312" w:eastAsia="仿宋_GB2312"/>
          <w:sz w:val="30"/>
          <w:szCs w:val="30"/>
        </w:rPr>
        <w:t xml:space="preserve"> 年   月   日   </w:t>
      </w:r>
    </w:p>
    <w:p>
      <w:pPr>
        <w:spacing w:line="360" w:lineRule="auto"/>
        <w:jc w:val="center"/>
        <w:rPr>
          <w:rFonts w:ascii="黑体" w:hAnsi="黑体" w:eastAsia="黑体"/>
          <w:bCs/>
          <w:sz w:val="28"/>
          <w:szCs w:val="32"/>
        </w:rPr>
      </w:pPr>
      <w:r>
        <w:rPr>
          <w:rFonts w:hint="eastAsia" w:ascii="黑体" w:hAnsi="黑体" w:eastAsia="黑体"/>
          <w:bCs/>
          <w:sz w:val="32"/>
          <w:szCs w:val="36"/>
        </w:rPr>
        <w:br w:type="page"/>
      </w:r>
      <w:r>
        <w:rPr>
          <w:rFonts w:hint="eastAsia" w:ascii="黑体" w:hAnsi="黑体" w:eastAsia="黑体"/>
          <w:bCs/>
          <w:sz w:val="28"/>
          <w:szCs w:val="32"/>
        </w:rPr>
        <w:t>基本信息表</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376"/>
        <w:gridCol w:w="2410"/>
        <w:gridCol w:w="1701"/>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8522" w:type="dxa"/>
            <w:gridSpan w:val="4"/>
            <w:vAlign w:val="center"/>
          </w:tcPr>
          <w:p>
            <w:pPr>
              <w:widowControl/>
              <w:adjustRightInd w:val="0"/>
              <w:snapToGrid w:val="0"/>
              <w:spacing w:beforeLines="20" w:afterLines="20" w:line="276" w:lineRule="auto"/>
              <w:jc w:val="left"/>
              <w:rPr>
                <w:rFonts w:ascii="仿宋_GB2312" w:hAnsi="仿宋" w:eastAsia="仿宋_GB2312"/>
                <w:b/>
                <w:color w:val="000000"/>
                <w:kern w:val="0"/>
                <w:sz w:val="22"/>
              </w:rPr>
            </w:pPr>
            <w:r>
              <w:rPr>
                <w:rFonts w:ascii="仿宋_GB2312" w:hAnsi="仿宋" w:eastAsia="仿宋_GB2312"/>
                <w:b/>
                <w:color w:val="000000"/>
                <w:kern w:val="0"/>
                <w:sz w:val="22"/>
              </w:rPr>
              <w:t>一</w:t>
            </w:r>
            <w:r>
              <w:rPr>
                <w:rFonts w:hint="eastAsia" w:ascii="仿宋_GB2312" w:hAnsi="仿宋" w:eastAsia="仿宋_GB2312"/>
                <w:b/>
                <w:color w:val="000000"/>
                <w:kern w:val="0"/>
                <w:sz w:val="22"/>
              </w:rPr>
              <w:t>、企业</w:t>
            </w:r>
            <w:r>
              <w:rPr>
                <w:rFonts w:ascii="仿宋_GB2312" w:hAnsi="仿宋" w:eastAsia="仿宋_GB2312"/>
                <w:b/>
                <w:color w:val="000000"/>
                <w:kern w:val="0"/>
                <w:sz w:val="22"/>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2376" w:type="dxa"/>
            <w:vAlign w:val="center"/>
          </w:tcPr>
          <w:p>
            <w:pPr>
              <w:widowControl/>
              <w:adjustRightInd w:val="0"/>
              <w:snapToGrid w:val="0"/>
              <w:spacing w:beforeLines="20" w:afterLines="20" w:line="276" w:lineRule="auto"/>
              <w:jc w:val="center"/>
              <w:rPr>
                <w:rFonts w:ascii="仿宋_GB2312" w:hAnsi="仿宋" w:eastAsia="仿宋_GB2312"/>
                <w:color w:val="000000"/>
                <w:kern w:val="0"/>
                <w:sz w:val="22"/>
              </w:rPr>
            </w:pPr>
            <w:r>
              <w:rPr>
                <w:rFonts w:hint="eastAsia" w:ascii="仿宋_GB2312" w:hAnsi="仿宋" w:eastAsia="仿宋_GB2312"/>
                <w:color w:val="000000"/>
                <w:kern w:val="0"/>
                <w:sz w:val="22"/>
              </w:rPr>
              <w:t>企业名称</w:t>
            </w:r>
          </w:p>
        </w:tc>
        <w:tc>
          <w:tcPr>
            <w:tcW w:w="6146" w:type="dxa"/>
            <w:gridSpan w:val="3"/>
            <w:vAlign w:val="center"/>
          </w:tcPr>
          <w:p>
            <w:pPr>
              <w:widowControl/>
              <w:adjustRightInd w:val="0"/>
              <w:snapToGrid w:val="0"/>
              <w:spacing w:beforeLines="20" w:afterLines="20" w:line="276" w:lineRule="auto"/>
              <w:jc w:val="center"/>
              <w:rPr>
                <w:rFonts w:ascii="仿宋_GB2312" w:hAnsi="仿宋"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2376" w:type="dxa"/>
            <w:vAlign w:val="center"/>
          </w:tcPr>
          <w:p>
            <w:pPr>
              <w:widowControl/>
              <w:adjustRightInd w:val="0"/>
              <w:snapToGrid w:val="0"/>
              <w:spacing w:beforeLines="20" w:afterLines="20" w:line="276" w:lineRule="auto"/>
              <w:jc w:val="center"/>
              <w:rPr>
                <w:rFonts w:ascii="仿宋_GB2312" w:hAnsi="仿宋" w:eastAsia="仿宋_GB2312"/>
                <w:color w:val="000000"/>
                <w:kern w:val="0"/>
                <w:sz w:val="22"/>
              </w:rPr>
            </w:pPr>
            <w:r>
              <w:rPr>
                <w:rFonts w:hint="eastAsia" w:ascii="仿宋_GB2312" w:hAnsi="仿宋" w:eastAsia="仿宋_GB2312"/>
                <w:color w:val="000000"/>
                <w:kern w:val="0"/>
                <w:sz w:val="22"/>
              </w:rPr>
              <w:t>通讯地址</w:t>
            </w:r>
          </w:p>
        </w:tc>
        <w:tc>
          <w:tcPr>
            <w:tcW w:w="6146" w:type="dxa"/>
            <w:gridSpan w:val="3"/>
            <w:vAlign w:val="center"/>
          </w:tcPr>
          <w:p>
            <w:pPr>
              <w:widowControl/>
              <w:adjustRightInd w:val="0"/>
              <w:snapToGrid w:val="0"/>
              <w:spacing w:beforeLines="20" w:afterLines="20" w:line="276" w:lineRule="auto"/>
              <w:jc w:val="center"/>
              <w:rPr>
                <w:rFonts w:ascii="仿宋_GB2312" w:hAnsi="仿宋"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2376" w:type="dxa"/>
            <w:vAlign w:val="center"/>
          </w:tcPr>
          <w:p>
            <w:pPr>
              <w:widowControl/>
              <w:adjustRightInd w:val="0"/>
              <w:snapToGrid w:val="0"/>
              <w:spacing w:beforeLines="20" w:afterLines="20" w:line="276" w:lineRule="auto"/>
              <w:jc w:val="center"/>
              <w:rPr>
                <w:rFonts w:ascii="仿宋_GB2312" w:hAnsi="仿宋" w:eastAsia="仿宋_GB2312"/>
                <w:color w:val="000000"/>
                <w:kern w:val="0"/>
                <w:sz w:val="22"/>
              </w:rPr>
            </w:pPr>
            <w:r>
              <w:rPr>
                <w:rFonts w:hint="eastAsia" w:ascii="仿宋_GB2312" w:hAnsi="仿宋" w:eastAsia="仿宋_GB2312"/>
                <w:color w:val="000000"/>
                <w:kern w:val="0"/>
                <w:sz w:val="22"/>
              </w:rPr>
              <w:t>统一社会信用代码</w:t>
            </w:r>
          </w:p>
        </w:tc>
        <w:tc>
          <w:tcPr>
            <w:tcW w:w="2410" w:type="dxa"/>
            <w:vAlign w:val="center"/>
          </w:tcPr>
          <w:p>
            <w:pPr>
              <w:widowControl/>
              <w:adjustRightInd w:val="0"/>
              <w:snapToGrid w:val="0"/>
              <w:spacing w:beforeLines="20" w:afterLines="20" w:line="276" w:lineRule="auto"/>
              <w:jc w:val="center"/>
              <w:rPr>
                <w:rFonts w:ascii="仿宋_GB2312" w:hAnsi="仿宋" w:eastAsia="仿宋_GB2312"/>
                <w:color w:val="000000"/>
                <w:kern w:val="0"/>
                <w:sz w:val="22"/>
              </w:rPr>
            </w:pPr>
          </w:p>
        </w:tc>
        <w:tc>
          <w:tcPr>
            <w:tcW w:w="1701" w:type="dxa"/>
            <w:vAlign w:val="center"/>
          </w:tcPr>
          <w:p>
            <w:pPr>
              <w:widowControl/>
              <w:adjustRightInd w:val="0"/>
              <w:snapToGrid w:val="0"/>
              <w:spacing w:beforeLines="20" w:afterLines="20" w:line="276" w:lineRule="auto"/>
              <w:jc w:val="center"/>
              <w:rPr>
                <w:rFonts w:ascii="仿宋_GB2312" w:hAnsi="仿宋" w:eastAsia="仿宋_GB2312"/>
                <w:color w:val="000000"/>
                <w:kern w:val="0"/>
                <w:sz w:val="22"/>
              </w:rPr>
            </w:pPr>
            <w:r>
              <w:rPr>
                <w:rFonts w:ascii="仿宋_GB2312" w:hAnsi="仿宋" w:eastAsia="仿宋_GB2312"/>
                <w:color w:val="000000"/>
                <w:kern w:val="0"/>
                <w:sz w:val="22"/>
              </w:rPr>
              <w:t>企业性质</w:t>
            </w:r>
          </w:p>
        </w:tc>
        <w:tc>
          <w:tcPr>
            <w:tcW w:w="2035" w:type="dxa"/>
            <w:vAlign w:val="center"/>
          </w:tcPr>
          <w:p>
            <w:pPr>
              <w:widowControl/>
              <w:adjustRightInd w:val="0"/>
              <w:snapToGrid w:val="0"/>
              <w:spacing w:beforeLines="20" w:afterLines="20" w:line="276" w:lineRule="auto"/>
              <w:jc w:val="center"/>
              <w:rPr>
                <w:rFonts w:ascii="仿宋_GB2312" w:hAnsi="仿宋"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2376" w:type="dxa"/>
            <w:vAlign w:val="center"/>
          </w:tcPr>
          <w:p>
            <w:pPr>
              <w:widowControl/>
              <w:adjustRightInd w:val="0"/>
              <w:snapToGrid w:val="0"/>
              <w:spacing w:beforeLines="20" w:afterLines="20" w:line="276" w:lineRule="auto"/>
              <w:jc w:val="center"/>
              <w:rPr>
                <w:rFonts w:ascii="仿宋_GB2312" w:hAnsi="仿宋" w:eastAsia="仿宋_GB2312"/>
                <w:color w:val="000000"/>
                <w:kern w:val="0"/>
                <w:sz w:val="22"/>
              </w:rPr>
            </w:pPr>
            <w:r>
              <w:rPr>
                <w:rFonts w:hint="eastAsia" w:ascii="仿宋_GB2312" w:hAnsi="仿宋" w:eastAsia="仿宋_GB2312"/>
                <w:color w:val="000000"/>
                <w:kern w:val="0"/>
                <w:sz w:val="22"/>
              </w:rPr>
              <w:t>企业法定代表人</w:t>
            </w:r>
          </w:p>
        </w:tc>
        <w:tc>
          <w:tcPr>
            <w:tcW w:w="2410" w:type="dxa"/>
            <w:vAlign w:val="center"/>
          </w:tcPr>
          <w:p>
            <w:pPr>
              <w:widowControl/>
              <w:adjustRightInd w:val="0"/>
              <w:snapToGrid w:val="0"/>
              <w:spacing w:beforeLines="20" w:afterLines="20" w:line="276" w:lineRule="auto"/>
              <w:jc w:val="center"/>
              <w:rPr>
                <w:rFonts w:ascii="仿宋_GB2312" w:hAnsi="仿宋" w:eastAsia="仿宋_GB2312"/>
                <w:color w:val="000000"/>
                <w:kern w:val="0"/>
                <w:sz w:val="22"/>
              </w:rPr>
            </w:pPr>
          </w:p>
        </w:tc>
        <w:tc>
          <w:tcPr>
            <w:tcW w:w="1701" w:type="dxa"/>
            <w:vAlign w:val="center"/>
          </w:tcPr>
          <w:p>
            <w:pPr>
              <w:widowControl/>
              <w:adjustRightInd w:val="0"/>
              <w:snapToGrid w:val="0"/>
              <w:spacing w:beforeLines="20" w:afterLines="20" w:line="276" w:lineRule="auto"/>
              <w:jc w:val="center"/>
              <w:rPr>
                <w:rFonts w:ascii="仿宋_GB2312" w:hAnsi="仿宋" w:eastAsia="仿宋_GB2312"/>
                <w:color w:val="000000"/>
                <w:kern w:val="0"/>
                <w:sz w:val="22"/>
              </w:rPr>
            </w:pPr>
            <w:r>
              <w:rPr>
                <w:rFonts w:hint="eastAsia" w:ascii="仿宋_GB2312" w:hAnsi="仿宋" w:eastAsia="仿宋_GB2312"/>
                <w:color w:val="000000"/>
                <w:kern w:val="0"/>
                <w:sz w:val="22"/>
              </w:rPr>
              <w:t>法人代表电话</w:t>
            </w:r>
          </w:p>
        </w:tc>
        <w:tc>
          <w:tcPr>
            <w:tcW w:w="2035" w:type="dxa"/>
            <w:vAlign w:val="center"/>
          </w:tcPr>
          <w:p>
            <w:pPr>
              <w:widowControl/>
              <w:adjustRightInd w:val="0"/>
              <w:snapToGrid w:val="0"/>
              <w:spacing w:beforeLines="20" w:afterLines="20" w:line="276" w:lineRule="auto"/>
              <w:jc w:val="center"/>
              <w:rPr>
                <w:rFonts w:ascii="仿宋_GB2312" w:hAnsi="仿宋"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2376" w:type="dxa"/>
            <w:vAlign w:val="center"/>
          </w:tcPr>
          <w:p>
            <w:pPr>
              <w:widowControl/>
              <w:adjustRightInd w:val="0"/>
              <w:snapToGrid w:val="0"/>
              <w:spacing w:beforeLines="20" w:afterLines="20" w:line="276" w:lineRule="auto"/>
              <w:jc w:val="center"/>
              <w:rPr>
                <w:rFonts w:ascii="仿宋_GB2312" w:hAnsi="仿宋" w:eastAsia="仿宋_GB2312"/>
                <w:color w:val="000000"/>
                <w:kern w:val="0"/>
                <w:sz w:val="22"/>
              </w:rPr>
            </w:pPr>
            <w:r>
              <w:rPr>
                <w:rFonts w:hint="eastAsia" w:ascii="仿宋_GB2312" w:hAnsi="仿宋" w:eastAsia="仿宋_GB2312"/>
                <w:color w:val="000000"/>
                <w:kern w:val="0"/>
                <w:sz w:val="22"/>
              </w:rPr>
              <w:t>联系人/职务</w:t>
            </w:r>
          </w:p>
        </w:tc>
        <w:tc>
          <w:tcPr>
            <w:tcW w:w="2410" w:type="dxa"/>
            <w:vAlign w:val="center"/>
          </w:tcPr>
          <w:p>
            <w:pPr>
              <w:widowControl/>
              <w:adjustRightInd w:val="0"/>
              <w:snapToGrid w:val="0"/>
              <w:spacing w:beforeLines="20" w:afterLines="20" w:line="276" w:lineRule="auto"/>
              <w:jc w:val="center"/>
              <w:rPr>
                <w:rFonts w:ascii="仿宋_GB2312" w:hAnsi="仿宋" w:eastAsia="仿宋_GB2312"/>
                <w:color w:val="000000"/>
                <w:kern w:val="0"/>
                <w:sz w:val="22"/>
              </w:rPr>
            </w:pPr>
          </w:p>
        </w:tc>
        <w:tc>
          <w:tcPr>
            <w:tcW w:w="1701" w:type="dxa"/>
            <w:vAlign w:val="center"/>
          </w:tcPr>
          <w:p>
            <w:pPr>
              <w:widowControl/>
              <w:adjustRightInd w:val="0"/>
              <w:snapToGrid w:val="0"/>
              <w:spacing w:beforeLines="20" w:afterLines="20" w:line="276" w:lineRule="auto"/>
              <w:jc w:val="center"/>
              <w:rPr>
                <w:rFonts w:ascii="仿宋_GB2312" w:hAnsi="仿宋" w:eastAsia="仿宋_GB2312"/>
                <w:color w:val="000000"/>
                <w:kern w:val="0"/>
                <w:sz w:val="22"/>
              </w:rPr>
            </w:pPr>
            <w:r>
              <w:rPr>
                <w:rFonts w:hint="eastAsia" w:ascii="仿宋_GB2312" w:hAnsi="仿宋" w:eastAsia="仿宋_GB2312"/>
                <w:color w:val="000000"/>
                <w:kern w:val="0"/>
                <w:sz w:val="22"/>
              </w:rPr>
              <w:t>联系人电话</w:t>
            </w:r>
          </w:p>
        </w:tc>
        <w:tc>
          <w:tcPr>
            <w:tcW w:w="2035" w:type="dxa"/>
            <w:vAlign w:val="center"/>
          </w:tcPr>
          <w:p>
            <w:pPr>
              <w:widowControl/>
              <w:adjustRightInd w:val="0"/>
              <w:snapToGrid w:val="0"/>
              <w:spacing w:beforeLines="20" w:afterLines="20" w:line="276" w:lineRule="auto"/>
              <w:jc w:val="center"/>
              <w:rPr>
                <w:rFonts w:ascii="仿宋_GB2312" w:hAnsi="仿宋"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2376" w:type="dxa"/>
            <w:vAlign w:val="center"/>
          </w:tcPr>
          <w:p>
            <w:pPr>
              <w:widowControl/>
              <w:adjustRightInd w:val="0"/>
              <w:snapToGrid w:val="0"/>
              <w:spacing w:beforeLines="20" w:afterLines="20" w:line="276" w:lineRule="auto"/>
              <w:jc w:val="center"/>
              <w:rPr>
                <w:rFonts w:ascii="仿宋_GB2312" w:hAnsi="仿宋" w:eastAsia="仿宋_GB2312"/>
                <w:color w:val="000000"/>
                <w:kern w:val="0"/>
                <w:sz w:val="22"/>
              </w:rPr>
            </w:pPr>
            <w:r>
              <w:rPr>
                <w:rFonts w:hint="eastAsia" w:ascii="仿宋_GB2312" w:hAnsi="仿宋" w:eastAsia="仿宋_GB2312"/>
                <w:color w:val="000000"/>
                <w:kern w:val="0"/>
                <w:sz w:val="22"/>
              </w:rPr>
              <w:t>电子邮件</w:t>
            </w:r>
          </w:p>
        </w:tc>
        <w:tc>
          <w:tcPr>
            <w:tcW w:w="2410" w:type="dxa"/>
            <w:vAlign w:val="center"/>
          </w:tcPr>
          <w:p>
            <w:pPr>
              <w:widowControl/>
              <w:adjustRightInd w:val="0"/>
              <w:snapToGrid w:val="0"/>
              <w:spacing w:beforeLines="20" w:afterLines="20" w:line="276" w:lineRule="auto"/>
              <w:jc w:val="center"/>
              <w:rPr>
                <w:rFonts w:ascii="仿宋_GB2312" w:hAnsi="仿宋" w:eastAsia="仿宋_GB2312"/>
                <w:color w:val="000000"/>
                <w:kern w:val="0"/>
                <w:sz w:val="22"/>
              </w:rPr>
            </w:pPr>
          </w:p>
        </w:tc>
        <w:tc>
          <w:tcPr>
            <w:tcW w:w="1701" w:type="dxa"/>
            <w:vAlign w:val="center"/>
          </w:tcPr>
          <w:p>
            <w:pPr>
              <w:widowControl/>
              <w:adjustRightInd w:val="0"/>
              <w:snapToGrid w:val="0"/>
              <w:spacing w:beforeLines="20" w:afterLines="20" w:line="276" w:lineRule="auto"/>
              <w:jc w:val="center"/>
              <w:rPr>
                <w:rFonts w:ascii="仿宋_GB2312" w:hAnsi="仿宋" w:eastAsia="仿宋_GB2312"/>
                <w:color w:val="000000"/>
                <w:kern w:val="0"/>
                <w:sz w:val="22"/>
              </w:rPr>
            </w:pPr>
            <w:r>
              <w:rPr>
                <w:rFonts w:hint="eastAsia" w:ascii="仿宋_GB2312" w:hAnsi="仿宋" w:eastAsia="仿宋_GB2312"/>
                <w:color w:val="000000"/>
                <w:kern w:val="0"/>
                <w:sz w:val="22"/>
              </w:rPr>
              <w:t>传   真</w:t>
            </w:r>
          </w:p>
        </w:tc>
        <w:tc>
          <w:tcPr>
            <w:tcW w:w="2035" w:type="dxa"/>
            <w:vAlign w:val="center"/>
          </w:tcPr>
          <w:p>
            <w:pPr>
              <w:widowControl/>
              <w:adjustRightInd w:val="0"/>
              <w:snapToGrid w:val="0"/>
              <w:spacing w:beforeLines="20" w:afterLines="20" w:line="276" w:lineRule="auto"/>
              <w:jc w:val="center"/>
              <w:rPr>
                <w:rFonts w:ascii="仿宋_GB2312" w:hAnsi="仿宋"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8522" w:type="dxa"/>
            <w:gridSpan w:val="4"/>
            <w:tcBorders>
              <w:top w:val="nil"/>
            </w:tcBorders>
            <w:vAlign w:val="center"/>
          </w:tcPr>
          <w:p>
            <w:pPr>
              <w:widowControl/>
              <w:adjustRightInd w:val="0"/>
              <w:snapToGrid w:val="0"/>
              <w:spacing w:beforeLines="20" w:afterLines="20" w:line="276" w:lineRule="auto"/>
              <w:jc w:val="left"/>
              <w:rPr>
                <w:rFonts w:ascii="仿宋_GB2312" w:hAnsi="仿宋" w:eastAsia="仿宋_GB2312"/>
                <w:color w:val="000000"/>
                <w:kern w:val="0"/>
                <w:sz w:val="22"/>
              </w:rPr>
            </w:pPr>
            <w:r>
              <w:rPr>
                <w:rFonts w:hint="eastAsia" w:ascii="仿宋_GB2312" w:hAnsi="仿宋" w:eastAsia="仿宋_GB2312"/>
                <w:b/>
                <w:color w:val="000000"/>
                <w:kern w:val="0"/>
                <w:sz w:val="22"/>
              </w:rPr>
              <w:t>二、第三方</w:t>
            </w:r>
            <w:r>
              <w:rPr>
                <w:rFonts w:ascii="仿宋_GB2312" w:hAnsi="仿宋" w:eastAsia="仿宋_GB2312"/>
                <w:b/>
                <w:color w:val="000000"/>
                <w:kern w:val="0"/>
                <w:sz w:val="22"/>
              </w:rPr>
              <w:t>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2376" w:type="dxa"/>
            <w:vAlign w:val="center"/>
          </w:tcPr>
          <w:p>
            <w:pPr>
              <w:widowControl/>
              <w:adjustRightInd w:val="0"/>
              <w:snapToGrid w:val="0"/>
              <w:spacing w:beforeLines="20" w:afterLines="20" w:line="276" w:lineRule="auto"/>
              <w:jc w:val="center"/>
              <w:rPr>
                <w:rFonts w:ascii="仿宋_GB2312" w:hAnsi="仿宋" w:eastAsia="仿宋_GB2312"/>
                <w:color w:val="000000"/>
                <w:kern w:val="0"/>
                <w:sz w:val="22"/>
              </w:rPr>
            </w:pPr>
            <w:r>
              <w:rPr>
                <w:rFonts w:hint="eastAsia" w:ascii="仿宋_GB2312" w:hAnsi="仿宋" w:eastAsia="仿宋_GB2312"/>
                <w:color w:val="000000"/>
                <w:kern w:val="0"/>
                <w:sz w:val="22"/>
              </w:rPr>
              <w:t>第三方机构名称</w:t>
            </w:r>
          </w:p>
        </w:tc>
        <w:tc>
          <w:tcPr>
            <w:tcW w:w="6146" w:type="dxa"/>
            <w:gridSpan w:val="3"/>
            <w:vAlign w:val="center"/>
          </w:tcPr>
          <w:p>
            <w:pPr>
              <w:widowControl/>
              <w:adjustRightInd w:val="0"/>
              <w:snapToGrid w:val="0"/>
              <w:spacing w:beforeLines="20" w:afterLines="20" w:line="276" w:lineRule="auto"/>
              <w:jc w:val="center"/>
              <w:rPr>
                <w:rFonts w:ascii="仿宋_GB2312" w:hAnsi="仿宋"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2376" w:type="dxa"/>
            <w:vAlign w:val="center"/>
          </w:tcPr>
          <w:p>
            <w:pPr>
              <w:widowControl/>
              <w:adjustRightInd w:val="0"/>
              <w:snapToGrid w:val="0"/>
              <w:spacing w:beforeLines="20" w:afterLines="20" w:line="276" w:lineRule="auto"/>
              <w:jc w:val="center"/>
              <w:rPr>
                <w:rFonts w:ascii="仿宋_GB2312" w:hAnsi="仿宋" w:eastAsia="仿宋_GB2312"/>
                <w:color w:val="000000"/>
                <w:kern w:val="0"/>
                <w:sz w:val="22"/>
              </w:rPr>
            </w:pPr>
            <w:r>
              <w:rPr>
                <w:rFonts w:hint="eastAsia" w:ascii="仿宋_GB2312" w:hAnsi="仿宋" w:eastAsia="仿宋_GB2312"/>
                <w:color w:val="000000"/>
                <w:kern w:val="0"/>
                <w:sz w:val="22"/>
              </w:rPr>
              <w:t>第三方机构地址</w:t>
            </w:r>
          </w:p>
        </w:tc>
        <w:tc>
          <w:tcPr>
            <w:tcW w:w="6146" w:type="dxa"/>
            <w:gridSpan w:val="3"/>
            <w:vAlign w:val="center"/>
          </w:tcPr>
          <w:p>
            <w:pPr>
              <w:widowControl/>
              <w:adjustRightInd w:val="0"/>
              <w:snapToGrid w:val="0"/>
              <w:spacing w:beforeLines="20" w:afterLines="20" w:line="276" w:lineRule="auto"/>
              <w:jc w:val="center"/>
              <w:rPr>
                <w:rFonts w:ascii="仿宋_GB2312" w:hAnsi="仿宋"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2376" w:type="dxa"/>
            <w:vAlign w:val="center"/>
          </w:tcPr>
          <w:p>
            <w:pPr>
              <w:widowControl/>
              <w:adjustRightInd w:val="0"/>
              <w:snapToGrid w:val="0"/>
              <w:spacing w:beforeLines="20" w:afterLines="20" w:line="276" w:lineRule="auto"/>
              <w:jc w:val="center"/>
              <w:rPr>
                <w:rFonts w:ascii="仿宋_GB2312" w:hAnsi="仿宋" w:eastAsia="仿宋_GB2312"/>
                <w:color w:val="000000"/>
                <w:kern w:val="0"/>
                <w:sz w:val="22"/>
              </w:rPr>
            </w:pPr>
            <w:r>
              <w:rPr>
                <w:rFonts w:hint="eastAsia" w:ascii="仿宋_GB2312" w:hAnsi="仿宋" w:eastAsia="仿宋_GB2312"/>
                <w:color w:val="000000"/>
                <w:kern w:val="0"/>
                <w:sz w:val="22"/>
              </w:rPr>
              <w:t>机构法定代表人</w:t>
            </w:r>
          </w:p>
        </w:tc>
        <w:tc>
          <w:tcPr>
            <w:tcW w:w="2410" w:type="dxa"/>
            <w:vAlign w:val="center"/>
          </w:tcPr>
          <w:p>
            <w:pPr>
              <w:widowControl/>
              <w:adjustRightInd w:val="0"/>
              <w:snapToGrid w:val="0"/>
              <w:spacing w:beforeLines="20" w:afterLines="20" w:line="276" w:lineRule="auto"/>
              <w:jc w:val="center"/>
              <w:rPr>
                <w:rFonts w:ascii="仿宋_GB2312" w:hAnsi="仿宋" w:eastAsia="仿宋_GB2312"/>
                <w:color w:val="000000"/>
                <w:kern w:val="0"/>
                <w:sz w:val="22"/>
              </w:rPr>
            </w:pPr>
          </w:p>
        </w:tc>
        <w:tc>
          <w:tcPr>
            <w:tcW w:w="1701" w:type="dxa"/>
            <w:vAlign w:val="center"/>
          </w:tcPr>
          <w:p>
            <w:pPr>
              <w:widowControl/>
              <w:adjustRightInd w:val="0"/>
              <w:snapToGrid w:val="0"/>
              <w:spacing w:beforeLines="20" w:afterLines="20" w:line="276" w:lineRule="auto"/>
              <w:jc w:val="center"/>
              <w:rPr>
                <w:rFonts w:ascii="仿宋_GB2312" w:hAnsi="仿宋" w:eastAsia="仿宋_GB2312"/>
                <w:color w:val="000000"/>
                <w:kern w:val="0"/>
                <w:sz w:val="22"/>
              </w:rPr>
            </w:pPr>
            <w:r>
              <w:rPr>
                <w:rFonts w:hint="eastAsia" w:ascii="仿宋_GB2312" w:hAnsi="仿宋" w:eastAsia="仿宋_GB2312"/>
                <w:color w:val="000000"/>
                <w:kern w:val="0"/>
                <w:sz w:val="22"/>
              </w:rPr>
              <w:t>法人代表电话</w:t>
            </w:r>
          </w:p>
        </w:tc>
        <w:tc>
          <w:tcPr>
            <w:tcW w:w="2035" w:type="dxa"/>
            <w:vAlign w:val="center"/>
          </w:tcPr>
          <w:p>
            <w:pPr>
              <w:widowControl/>
              <w:adjustRightInd w:val="0"/>
              <w:snapToGrid w:val="0"/>
              <w:spacing w:beforeLines="20" w:afterLines="20" w:line="276" w:lineRule="auto"/>
              <w:jc w:val="center"/>
              <w:rPr>
                <w:rFonts w:ascii="仿宋_GB2312" w:hAnsi="仿宋"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2376" w:type="dxa"/>
            <w:vAlign w:val="center"/>
          </w:tcPr>
          <w:p>
            <w:pPr>
              <w:widowControl/>
              <w:adjustRightInd w:val="0"/>
              <w:snapToGrid w:val="0"/>
              <w:spacing w:beforeLines="20" w:afterLines="20" w:line="276" w:lineRule="auto"/>
              <w:jc w:val="center"/>
              <w:rPr>
                <w:rFonts w:ascii="仿宋_GB2312" w:hAnsi="仿宋" w:eastAsia="仿宋_GB2312"/>
                <w:color w:val="000000"/>
                <w:kern w:val="0"/>
                <w:sz w:val="22"/>
              </w:rPr>
            </w:pPr>
            <w:r>
              <w:rPr>
                <w:rFonts w:hint="eastAsia" w:ascii="仿宋_GB2312" w:hAnsi="仿宋" w:eastAsia="仿宋_GB2312"/>
                <w:color w:val="000000"/>
                <w:kern w:val="0"/>
                <w:sz w:val="22"/>
              </w:rPr>
              <w:t>机构联系人</w:t>
            </w:r>
          </w:p>
        </w:tc>
        <w:tc>
          <w:tcPr>
            <w:tcW w:w="2410" w:type="dxa"/>
            <w:vAlign w:val="center"/>
          </w:tcPr>
          <w:p>
            <w:pPr>
              <w:widowControl/>
              <w:adjustRightInd w:val="0"/>
              <w:snapToGrid w:val="0"/>
              <w:spacing w:beforeLines="20" w:afterLines="20" w:line="276" w:lineRule="auto"/>
              <w:jc w:val="center"/>
              <w:rPr>
                <w:rFonts w:ascii="仿宋_GB2312" w:hAnsi="仿宋" w:eastAsia="仿宋_GB2312"/>
                <w:color w:val="000000"/>
                <w:kern w:val="0"/>
                <w:sz w:val="22"/>
              </w:rPr>
            </w:pPr>
          </w:p>
        </w:tc>
        <w:tc>
          <w:tcPr>
            <w:tcW w:w="1701" w:type="dxa"/>
            <w:vAlign w:val="center"/>
          </w:tcPr>
          <w:p>
            <w:pPr>
              <w:widowControl/>
              <w:adjustRightInd w:val="0"/>
              <w:snapToGrid w:val="0"/>
              <w:spacing w:beforeLines="20" w:afterLines="20" w:line="276" w:lineRule="auto"/>
              <w:jc w:val="center"/>
              <w:rPr>
                <w:rFonts w:ascii="仿宋_GB2312" w:hAnsi="仿宋" w:eastAsia="仿宋_GB2312"/>
                <w:color w:val="000000"/>
                <w:kern w:val="0"/>
                <w:sz w:val="22"/>
              </w:rPr>
            </w:pPr>
            <w:r>
              <w:rPr>
                <w:rFonts w:hint="eastAsia" w:ascii="仿宋_GB2312" w:hAnsi="仿宋" w:eastAsia="仿宋_GB2312"/>
                <w:color w:val="000000"/>
                <w:kern w:val="0"/>
                <w:sz w:val="22"/>
              </w:rPr>
              <w:t>联系人电话</w:t>
            </w:r>
          </w:p>
        </w:tc>
        <w:tc>
          <w:tcPr>
            <w:tcW w:w="2035" w:type="dxa"/>
            <w:vAlign w:val="center"/>
          </w:tcPr>
          <w:p>
            <w:pPr>
              <w:widowControl/>
              <w:adjustRightInd w:val="0"/>
              <w:snapToGrid w:val="0"/>
              <w:spacing w:beforeLines="20" w:afterLines="20" w:line="276" w:lineRule="auto"/>
              <w:jc w:val="center"/>
              <w:rPr>
                <w:rFonts w:ascii="仿宋_GB2312" w:hAnsi="仿宋"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2376" w:type="dxa"/>
            <w:vAlign w:val="center"/>
          </w:tcPr>
          <w:p>
            <w:pPr>
              <w:widowControl/>
              <w:adjustRightInd w:val="0"/>
              <w:snapToGrid w:val="0"/>
              <w:spacing w:beforeLines="20" w:afterLines="20" w:line="276" w:lineRule="auto"/>
              <w:jc w:val="center"/>
              <w:rPr>
                <w:rFonts w:ascii="仿宋_GB2312" w:hAnsi="仿宋" w:eastAsia="仿宋_GB2312"/>
                <w:color w:val="000000"/>
                <w:kern w:val="0"/>
                <w:sz w:val="22"/>
              </w:rPr>
            </w:pPr>
            <w:r>
              <w:rPr>
                <w:rFonts w:hint="eastAsia" w:ascii="仿宋_GB2312" w:hAnsi="仿宋" w:eastAsia="仿宋_GB2312"/>
                <w:color w:val="000000"/>
                <w:kern w:val="0"/>
                <w:sz w:val="22"/>
              </w:rPr>
              <w:t>报告编制人</w:t>
            </w:r>
          </w:p>
        </w:tc>
        <w:tc>
          <w:tcPr>
            <w:tcW w:w="2410" w:type="dxa"/>
            <w:vAlign w:val="center"/>
          </w:tcPr>
          <w:p>
            <w:pPr>
              <w:widowControl/>
              <w:adjustRightInd w:val="0"/>
              <w:snapToGrid w:val="0"/>
              <w:spacing w:beforeLines="20" w:afterLines="20" w:line="276" w:lineRule="auto"/>
              <w:jc w:val="center"/>
              <w:rPr>
                <w:rFonts w:ascii="仿宋_GB2312" w:hAnsi="仿宋" w:eastAsia="仿宋_GB2312"/>
                <w:color w:val="000000"/>
                <w:kern w:val="0"/>
                <w:sz w:val="22"/>
              </w:rPr>
            </w:pPr>
          </w:p>
        </w:tc>
        <w:tc>
          <w:tcPr>
            <w:tcW w:w="1701" w:type="dxa"/>
            <w:vAlign w:val="center"/>
          </w:tcPr>
          <w:p>
            <w:pPr>
              <w:widowControl/>
              <w:adjustRightInd w:val="0"/>
              <w:snapToGrid w:val="0"/>
              <w:spacing w:beforeLines="20" w:afterLines="20" w:line="276" w:lineRule="auto"/>
              <w:jc w:val="center"/>
              <w:rPr>
                <w:rFonts w:ascii="仿宋_GB2312" w:hAnsi="仿宋" w:eastAsia="仿宋_GB2312"/>
                <w:color w:val="000000"/>
                <w:kern w:val="0"/>
                <w:sz w:val="22"/>
              </w:rPr>
            </w:pPr>
            <w:r>
              <w:rPr>
                <w:rFonts w:hint="eastAsia" w:ascii="仿宋_GB2312" w:hAnsi="仿宋" w:eastAsia="仿宋_GB2312"/>
                <w:color w:val="000000"/>
                <w:kern w:val="0"/>
                <w:sz w:val="22"/>
              </w:rPr>
              <w:t>编制人电话</w:t>
            </w:r>
          </w:p>
        </w:tc>
        <w:tc>
          <w:tcPr>
            <w:tcW w:w="2035" w:type="dxa"/>
            <w:vAlign w:val="center"/>
          </w:tcPr>
          <w:p>
            <w:pPr>
              <w:widowControl/>
              <w:adjustRightInd w:val="0"/>
              <w:snapToGrid w:val="0"/>
              <w:spacing w:beforeLines="20" w:afterLines="20" w:line="276" w:lineRule="auto"/>
              <w:jc w:val="center"/>
              <w:rPr>
                <w:rFonts w:ascii="仿宋_GB2312" w:hAnsi="仿宋"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2376" w:type="dxa"/>
            <w:vAlign w:val="center"/>
          </w:tcPr>
          <w:p>
            <w:pPr>
              <w:widowControl/>
              <w:adjustRightInd w:val="0"/>
              <w:snapToGrid w:val="0"/>
              <w:spacing w:beforeLines="20" w:afterLines="20" w:line="276" w:lineRule="auto"/>
              <w:jc w:val="center"/>
              <w:rPr>
                <w:rFonts w:ascii="仿宋_GB2312" w:hAnsi="仿宋" w:eastAsia="仿宋_GB2312"/>
                <w:color w:val="000000"/>
                <w:kern w:val="0"/>
                <w:sz w:val="22"/>
              </w:rPr>
            </w:pPr>
            <w:r>
              <w:rPr>
                <w:rFonts w:hint="eastAsia" w:ascii="仿宋_GB2312" w:hAnsi="仿宋" w:eastAsia="仿宋_GB2312"/>
                <w:color w:val="000000"/>
                <w:kern w:val="0"/>
                <w:sz w:val="22"/>
              </w:rPr>
              <w:t>报告审核人</w:t>
            </w:r>
          </w:p>
        </w:tc>
        <w:tc>
          <w:tcPr>
            <w:tcW w:w="2410" w:type="dxa"/>
            <w:vAlign w:val="center"/>
          </w:tcPr>
          <w:p>
            <w:pPr>
              <w:widowControl/>
              <w:adjustRightInd w:val="0"/>
              <w:snapToGrid w:val="0"/>
              <w:spacing w:beforeLines="20" w:afterLines="20" w:line="276" w:lineRule="auto"/>
              <w:jc w:val="center"/>
              <w:rPr>
                <w:rFonts w:ascii="仿宋_GB2312" w:hAnsi="仿宋" w:eastAsia="仿宋_GB2312"/>
                <w:color w:val="000000"/>
                <w:kern w:val="0"/>
                <w:sz w:val="22"/>
              </w:rPr>
            </w:pPr>
          </w:p>
        </w:tc>
        <w:tc>
          <w:tcPr>
            <w:tcW w:w="1701" w:type="dxa"/>
            <w:vAlign w:val="center"/>
          </w:tcPr>
          <w:p>
            <w:pPr>
              <w:widowControl/>
              <w:adjustRightInd w:val="0"/>
              <w:snapToGrid w:val="0"/>
              <w:spacing w:beforeLines="20" w:afterLines="20" w:line="276" w:lineRule="auto"/>
              <w:jc w:val="center"/>
              <w:rPr>
                <w:rFonts w:ascii="仿宋_GB2312" w:hAnsi="仿宋" w:eastAsia="仿宋_GB2312"/>
                <w:color w:val="000000"/>
                <w:kern w:val="0"/>
                <w:sz w:val="22"/>
              </w:rPr>
            </w:pPr>
            <w:r>
              <w:rPr>
                <w:rFonts w:hint="eastAsia" w:ascii="仿宋_GB2312" w:hAnsi="仿宋" w:eastAsia="仿宋_GB2312"/>
                <w:color w:val="000000"/>
                <w:kern w:val="0"/>
                <w:sz w:val="22"/>
              </w:rPr>
              <w:t>审核人电话</w:t>
            </w:r>
          </w:p>
        </w:tc>
        <w:tc>
          <w:tcPr>
            <w:tcW w:w="2035" w:type="dxa"/>
            <w:vAlign w:val="center"/>
          </w:tcPr>
          <w:p>
            <w:pPr>
              <w:widowControl/>
              <w:adjustRightInd w:val="0"/>
              <w:snapToGrid w:val="0"/>
              <w:spacing w:beforeLines="20" w:afterLines="20" w:line="276" w:lineRule="auto"/>
              <w:jc w:val="center"/>
              <w:rPr>
                <w:rFonts w:ascii="仿宋_GB2312" w:hAnsi="仿宋"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8522" w:type="dxa"/>
            <w:gridSpan w:val="4"/>
            <w:vAlign w:val="center"/>
          </w:tcPr>
          <w:p>
            <w:pPr>
              <w:widowControl/>
              <w:adjustRightInd w:val="0"/>
              <w:snapToGrid w:val="0"/>
              <w:spacing w:beforeLines="20" w:afterLines="20" w:line="276" w:lineRule="auto"/>
              <w:jc w:val="left"/>
              <w:rPr>
                <w:rFonts w:ascii="仿宋_GB2312" w:hAnsi="仿宋" w:eastAsia="仿宋_GB2312"/>
                <w:color w:val="000000"/>
                <w:kern w:val="0"/>
                <w:sz w:val="22"/>
              </w:rPr>
            </w:pPr>
            <w:r>
              <w:rPr>
                <w:rFonts w:hint="eastAsia" w:ascii="仿宋_GB2312" w:hAnsi="仿宋" w:eastAsia="仿宋_GB2312"/>
                <w:b/>
                <w:color w:val="000000"/>
                <w:kern w:val="0"/>
                <w:sz w:val="22"/>
              </w:rPr>
              <w:t>三、绿色供应链管理企业评价结果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2376" w:type="dxa"/>
            <w:vAlign w:val="center"/>
          </w:tcPr>
          <w:p>
            <w:pPr>
              <w:widowControl/>
              <w:adjustRightInd w:val="0"/>
              <w:snapToGrid w:val="0"/>
              <w:spacing w:beforeLines="20" w:afterLines="20" w:line="276" w:lineRule="auto"/>
              <w:jc w:val="center"/>
              <w:rPr>
                <w:rFonts w:ascii="仿宋_GB2312" w:hAnsi="仿宋" w:eastAsia="仿宋_GB2312"/>
                <w:color w:val="000000"/>
                <w:kern w:val="0"/>
                <w:sz w:val="22"/>
              </w:rPr>
            </w:pPr>
            <w:r>
              <w:rPr>
                <w:rFonts w:hint="eastAsia" w:ascii="仿宋_GB2312" w:hAnsi="仿宋" w:eastAsia="仿宋_GB2312"/>
                <w:color w:val="000000"/>
                <w:kern w:val="0"/>
                <w:sz w:val="22"/>
              </w:rPr>
              <w:t>基本要求</w:t>
            </w:r>
          </w:p>
        </w:tc>
        <w:tc>
          <w:tcPr>
            <w:tcW w:w="6146" w:type="dxa"/>
            <w:gridSpan w:val="3"/>
            <w:vAlign w:val="center"/>
          </w:tcPr>
          <w:p>
            <w:pPr>
              <w:widowControl/>
              <w:adjustRightInd w:val="0"/>
              <w:snapToGrid w:val="0"/>
              <w:spacing w:beforeLines="20" w:afterLines="20" w:line="276" w:lineRule="auto"/>
              <w:jc w:val="center"/>
              <w:rPr>
                <w:rFonts w:ascii="仿宋_GB2312" w:hAnsi="仿宋" w:eastAsia="仿宋_GB2312"/>
                <w:color w:val="000000"/>
                <w:kern w:val="0"/>
                <w:sz w:val="22"/>
              </w:rPr>
            </w:pPr>
            <w:r>
              <w:rPr>
                <w:rFonts w:hint="eastAsia" w:ascii="仿宋_GB2312" w:hAnsi="仿宋" w:eastAsia="仿宋_GB2312"/>
                <w:color w:val="000000"/>
                <w:kern w:val="0"/>
                <w:sz w:val="22"/>
              </w:rPr>
              <w:t xml:space="preserve">□符合  </w:t>
            </w:r>
            <w:r>
              <w:rPr>
                <w:rFonts w:ascii="仿宋_GB2312" w:hAnsi="仿宋" w:eastAsia="仿宋_GB2312"/>
                <w:color w:val="000000"/>
                <w:kern w:val="0"/>
                <w:sz w:val="22"/>
              </w:rPr>
              <w:t xml:space="preserve">            </w:t>
            </w:r>
            <w:r>
              <w:rPr>
                <w:rFonts w:hint="eastAsia" w:ascii="仿宋_GB2312" w:hAnsi="仿宋" w:eastAsia="仿宋_GB2312"/>
                <w:color w:val="000000"/>
                <w:kern w:val="0"/>
                <w:sz w:val="22"/>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2376" w:type="dxa"/>
            <w:vMerge w:val="restart"/>
            <w:vAlign w:val="center"/>
          </w:tcPr>
          <w:p>
            <w:pPr>
              <w:widowControl/>
              <w:adjustRightInd w:val="0"/>
              <w:snapToGrid w:val="0"/>
              <w:spacing w:beforeLines="20" w:afterLines="20" w:line="276" w:lineRule="auto"/>
              <w:jc w:val="center"/>
              <w:rPr>
                <w:rFonts w:ascii="仿宋_GB2312" w:hAnsi="仿宋" w:eastAsia="仿宋_GB2312"/>
                <w:color w:val="000000"/>
                <w:kern w:val="0"/>
                <w:sz w:val="22"/>
              </w:rPr>
            </w:pPr>
            <w:r>
              <w:rPr>
                <w:rFonts w:hint="eastAsia" w:ascii="仿宋_GB2312" w:hAnsi="仿宋" w:eastAsia="仿宋_GB2312"/>
                <w:color w:val="000000"/>
                <w:kern w:val="0"/>
                <w:sz w:val="22"/>
              </w:rPr>
              <w:t>近三年得分情况</w:t>
            </w:r>
          </w:p>
        </w:tc>
        <w:tc>
          <w:tcPr>
            <w:tcW w:w="2410" w:type="dxa"/>
            <w:vAlign w:val="center"/>
          </w:tcPr>
          <w:p>
            <w:pPr>
              <w:widowControl/>
              <w:adjustRightInd w:val="0"/>
              <w:snapToGrid w:val="0"/>
              <w:spacing w:beforeLines="20" w:afterLines="20" w:line="276" w:lineRule="auto"/>
              <w:jc w:val="center"/>
              <w:rPr>
                <w:rFonts w:ascii="仿宋_GB2312" w:hAnsi="仿宋" w:eastAsia="仿宋_GB2312"/>
                <w:color w:val="000000"/>
                <w:kern w:val="0"/>
                <w:sz w:val="22"/>
              </w:rPr>
            </w:pPr>
            <w:r>
              <w:rPr>
                <w:rFonts w:hint="eastAsia" w:ascii="仿宋_GB2312" w:hAnsi="仿宋" w:eastAsia="仿宋_GB2312"/>
                <w:color w:val="000000"/>
                <w:kern w:val="0"/>
                <w:sz w:val="22"/>
              </w:rPr>
              <w:t>第1年</w:t>
            </w:r>
          </w:p>
        </w:tc>
        <w:tc>
          <w:tcPr>
            <w:tcW w:w="3736" w:type="dxa"/>
            <w:gridSpan w:val="2"/>
            <w:vAlign w:val="center"/>
          </w:tcPr>
          <w:p>
            <w:pPr>
              <w:widowControl/>
              <w:adjustRightInd w:val="0"/>
              <w:snapToGrid w:val="0"/>
              <w:spacing w:beforeLines="20" w:afterLines="20" w:line="276" w:lineRule="auto"/>
              <w:jc w:val="center"/>
              <w:rPr>
                <w:rFonts w:ascii="仿宋_GB2312" w:hAnsi="仿宋"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2376" w:type="dxa"/>
            <w:vMerge w:val="continue"/>
            <w:vAlign w:val="center"/>
          </w:tcPr>
          <w:p>
            <w:pPr>
              <w:widowControl/>
              <w:adjustRightInd w:val="0"/>
              <w:snapToGrid w:val="0"/>
              <w:spacing w:beforeLines="20" w:afterLines="20" w:line="276" w:lineRule="auto"/>
              <w:jc w:val="center"/>
              <w:rPr>
                <w:rFonts w:ascii="仿宋_GB2312" w:hAnsi="仿宋" w:eastAsia="仿宋_GB2312"/>
                <w:color w:val="000000"/>
                <w:kern w:val="0"/>
                <w:sz w:val="22"/>
              </w:rPr>
            </w:pPr>
          </w:p>
        </w:tc>
        <w:tc>
          <w:tcPr>
            <w:tcW w:w="2410" w:type="dxa"/>
            <w:vAlign w:val="center"/>
          </w:tcPr>
          <w:p>
            <w:pPr>
              <w:widowControl/>
              <w:adjustRightInd w:val="0"/>
              <w:snapToGrid w:val="0"/>
              <w:spacing w:beforeLines="20" w:afterLines="20" w:line="276" w:lineRule="auto"/>
              <w:jc w:val="center"/>
              <w:rPr>
                <w:rFonts w:ascii="仿宋_GB2312" w:hAnsi="仿宋" w:eastAsia="仿宋_GB2312"/>
                <w:color w:val="000000"/>
                <w:kern w:val="0"/>
                <w:sz w:val="22"/>
              </w:rPr>
            </w:pPr>
            <w:r>
              <w:rPr>
                <w:rFonts w:hint="eastAsia" w:ascii="仿宋_GB2312" w:hAnsi="仿宋" w:eastAsia="仿宋_GB2312"/>
                <w:color w:val="000000"/>
                <w:kern w:val="0"/>
                <w:sz w:val="22"/>
              </w:rPr>
              <w:t>第2年</w:t>
            </w:r>
          </w:p>
        </w:tc>
        <w:tc>
          <w:tcPr>
            <w:tcW w:w="3736" w:type="dxa"/>
            <w:gridSpan w:val="2"/>
            <w:vAlign w:val="center"/>
          </w:tcPr>
          <w:p>
            <w:pPr>
              <w:widowControl/>
              <w:adjustRightInd w:val="0"/>
              <w:snapToGrid w:val="0"/>
              <w:spacing w:beforeLines="20" w:afterLines="20" w:line="276" w:lineRule="auto"/>
              <w:jc w:val="center"/>
              <w:rPr>
                <w:rFonts w:ascii="仿宋_GB2312" w:hAnsi="仿宋"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2376" w:type="dxa"/>
            <w:vMerge w:val="continue"/>
            <w:vAlign w:val="center"/>
          </w:tcPr>
          <w:p>
            <w:pPr>
              <w:widowControl/>
              <w:adjustRightInd w:val="0"/>
              <w:snapToGrid w:val="0"/>
              <w:spacing w:beforeLines="20" w:afterLines="20" w:line="276" w:lineRule="auto"/>
              <w:jc w:val="center"/>
              <w:rPr>
                <w:rFonts w:ascii="仿宋_GB2312" w:hAnsi="仿宋" w:eastAsia="仿宋_GB2312"/>
                <w:color w:val="000000"/>
                <w:kern w:val="0"/>
                <w:sz w:val="22"/>
              </w:rPr>
            </w:pPr>
          </w:p>
        </w:tc>
        <w:tc>
          <w:tcPr>
            <w:tcW w:w="2410" w:type="dxa"/>
            <w:vAlign w:val="center"/>
          </w:tcPr>
          <w:p>
            <w:pPr>
              <w:widowControl/>
              <w:adjustRightInd w:val="0"/>
              <w:snapToGrid w:val="0"/>
              <w:spacing w:beforeLines="20" w:afterLines="20" w:line="276" w:lineRule="auto"/>
              <w:jc w:val="center"/>
              <w:rPr>
                <w:rFonts w:ascii="仿宋_GB2312" w:hAnsi="仿宋" w:eastAsia="仿宋_GB2312"/>
                <w:color w:val="000000"/>
                <w:kern w:val="0"/>
                <w:sz w:val="22"/>
              </w:rPr>
            </w:pPr>
            <w:r>
              <w:rPr>
                <w:rFonts w:hint="eastAsia" w:ascii="仿宋_GB2312" w:hAnsi="仿宋" w:eastAsia="仿宋_GB2312"/>
                <w:color w:val="000000"/>
                <w:kern w:val="0"/>
                <w:sz w:val="22"/>
              </w:rPr>
              <w:t>第3年</w:t>
            </w:r>
          </w:p>
        </w:tc>
        <w:tc>
          <w:tcPr>
            <w:tcW w:w="3736" w:type="dxa"/>
            <w:gridSpan w:val="2"/>
            <w:vAlign w:val="center"/>
          </w:tcPr>
          <w:p>
            <w:pPr>
              <w:widowControl/>
              <w:adjustRightInd w:val="0"/>
              <w:snapToGrid w:val="0"/>
              <w:spacing w:beforeLines="20" w:afterLines="20" w:line="276" w:lineRule="auto"/>
              <w:jc w:val="center"/>
              <w:rPr>
                <w:rFonts w:ascii="仿宋_GB2312" w:hAnsi="仿宋"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2376" w:type="dxa"/>
            <w:vAlign w:val="center"/>
          </w:tcPr>
          <w:p>
            <w:pPr>
              <w:widowControl/>
              <w:adjustRightInd w:val="0"/>
              <w:snapToGrid w:val="0"/>
              <w:spacing w:beforeLines="20" w:afterLines="20" w:line="276" w:lineRule="auto"/>
              <w:jc w:val="center"/>
              <w:rPr>
                <w:rFonts w:ascii="仿宋_GB2312" w:hAnsi="仿宋" w:eastAsia="仿宋_GB2312"/>
                <w:color w:val="000000"/>
                <w:kern w:val="0"/>
                <w:sz w:val="22"/>
              </w:rPr>
            </w:pPr>
            <w:r>
              <w:rPr>
                <w:rFonts w:ascii="仿宋_GB2312" w:hAnsi="仿宋" w:eastAsia="仿宋_GB2312"/>
                <w:color w:val="000000"/>
                <w:kern w:val="0"/>
                <w:sz w:val="22"/>
              </w:rPr>
              <w:t>评价得分</w:t>
            </w:r>
          </w:p>
          <w:p>
            <w:pPr>
              <w:widowControl/>
              <w:adjustRightInd w:val="0"/>
              <w:snapToGrid w:val="0"/>
              <w:spacing w:beforeLines="20" w:afterLines="20" w:line="276" w:lineRule="auto"/>
              <w:jc w:val="center"/>
              <w:rPr>
                <w:rFonts w:ascii="仿宋_GB2312" w:hAnsi="仿宋" w:eastAsia="仿宋_GB2312"/>
                <w:color w:val="000000"/>
                <w:kern w:val="0"/>
                <w:sz w:val="22"/>
              </w:rPr>
            </w:pPr>
            <w:r>
              <w:rPr>
                <w:rFonts w:ascii="仿宋_GB2312" w:hAnsi="仿宋" w:eastAsia="仿宋_GB2312"/>
                <w:color w:val="000000"/>
                <w:kern w:val="0"/>
                <w:sz w:val="22"/>
              </w:rPr>
              <w:t>（近三年平均得分）</w:t>
            </w:r>
          </w:p>
        </w:tc>
        <w:tc>
          <w:tcPr>
            <w:tcW w:w="6146" w:type="dxa"/>
            <w:gridSpan w:val="3"/>
            <w:vAlign w:val="center"/>
          </w:tcPr>
          <w:p>
            <w:pPr>
              <w:widowControl/>
              <w:adjustRightInd w:val="0"/>
              <w:snapToGrid w:val="0"/>
              <w:spacing w:beforeLines="20" w:afterLines="20" w:line="276" w:lineRule="auto"/>
              <w:jc w:val="center"/>
              <w:rPr>
                <w:rFonts w:ascii="仿宋_GB2312" w:hAnsi="仿宋"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8522" w:type="dxa"/>
            <w:gridSpan w:val="4"/>
            <w:vAlign w:val="center"/>
          </w:tcPr>
          <w:p>
            <w:pPr>
              <w:widowControl/>
              <w:adjustRightInd w:val="0"/>
              <w:snapToGrid w:val="0"/>
              <w:spacing w:beforeLines="20" w:afterLines="20" w:line="276" w:lineRule="auto"/>
              <w:ind w:firstLine="440" w:firstLineChars="200"/>
              <w:jc w:val="left"/>
              <w:rPr>
                <w:rFonts w:ascii="仿宋_GB2312" w:hAnsi="仿宋" w:eastAsia="仿宋_GB2312"/>
                <w:color w:val="000000"/>
                <w:kern w:val="0"/>
                <w:sz w:val="22"/>
              </w:rPr>
            </w:pPr>
            <w:r>
              <w:rPr>
                <w:rFonts w:hint="eastAsia" w:ascii="仿宋_GB2312" w:hAnsi="仿宋" w:eastAsia="仿宋_GB2312"/>
                <w:color w:val="000000"/>
                <w:kern w:val="0"/>
                <w:sz w:val="22"/>
              </w:rPr>
              <w:t>本机构承诺，已对申请单位材料进行了全面审核，材料真实有效，第三方评价程序规范完整，结论客观公正。评价报告若存在弄虚作假，本机构愿承担责任。</w:t>
            </w:r>
          </w:p>
          <w:p>
            <w:pPr>
              <w:widowControl/>
              <w:adjustRightInd w:val="0"/>
              <w:snapToGrid w:val="0"/>
              <w:spacing w:beforeLines="20" w:afterLines="20" w:line="276" w:lineRule="auto"/>
              <w:ind w:firstLine="440" w:firstLineChars="200"/>
              <w:jc w:val="left"/>
              <w:rPr>
                <w:rFonts w:ascii="仿宋_GB2312" w:hAnsi="仿宋" w:eastAsia="仿宋_GB2312"/>
                <w:color w:val="000000"/>
                <w:kern w:val="0"/>
                <w:sz w:val="22"/>
              </w:rPr>
            </w:pPr>
          </w:p>
          <w:p>
            <w:pPr>
              <w:widowControl/>
              <w:adjustRightInd w:val="0"/>
              <w:snapToGrid w:val="0"/>
              <w:spacing w:beforeLines="20" w:afterLines="20" w:line="276" w:lineRule="auto"/>
              <w:ind w:right="240"/>
              <w:jc w:val="right"/>
              <w:rPr>
                <w:rFonts w:ascii="仿宋_GB2312" w:hAnsi="仿宋" w:eastAsia="仿宋_GB2312"/>
                <w:b/>
                <w:color w:val="000000"/>
                <w:kern w:val="0"/>
                <w:sz w:val="22"/>
              </w:rPr>
            </w:pPr>
          </w:p>
          <w:p>
            <w:pPr>
              <w:widowControl/>
              <w:adjustRightInd w:val="0"/>
              <w:snapToGrid w:val="0"/>
              <w:spacing w:beforeLines="20" w:afterLines="20" w:line="276" w:lineRule="auto"/>
              <w:ind w:right="240"/>
              <w:jc w:val="center"/>
              <w:rPr>
                <w:rFonts w:ascii="仿宋_GB2312" w:hAnsi="仿宋" w:eastAsia="仿宋_GB2312"/>
                <w:b/>
                <w:color w:val="000000"/>
                <w:kern w:val="0"/>
                <w:sz w:val="22"/>
              </w:rPr>
            </w:pPr>
            <w:r>
              <w:rPr>
                <w:rFonts w:hint="eastAsia" w:ascii="仿宋_GB2312" w:hAnsi="仿宋" w:eastAsia="仿宋_GB2312"/>
                <w:b/>
                <w:color w:val="000000"/>
                <w:kern w:val="0"/>
                <w:sz w:val="22"/>
              </w:rPr>
              <w:t xml:space="preserve">                                     负责人签字：         </w:t>
            </w:r>
            <w:r>
              <w:rPr>
                <w:rFonts w:ascii="仿宋_GB2312" w:hAnsi="仿宋" w:eastAsia="仿宋_GB2312"/>
                <w:b/>
                <w:color w:val="000000"/>
                <w:kern w:val="0"/>
                <w:sz w:val="22"/>
              </w:rPr>
              <w:t xml:space="preserve">   </w:t>
            </w:r>
          </w:p>
          <w:p>
            <w:pPr>
              <w:widowControl/>
              <w:adjustRightInd w:val="0"/>
              <w:snapToGrid w:val="0"/>
              <w:spacing w:beforeLines="20" w:afterLines="20" w:line="276" w:lineRule="auto"/>
              <w:ind w:right="240"/>
              <w:jc w:val="right"/>
              <w:rPr>
                <w:rFonts w:ascii="仿宋_GB2312" w:hAnsi="仿宋" w:eastAsia="仿宋_GB2312"/>
                <w:b/>
                <w:color w:val="000000"/>
                <w:kern w:val="0"/>
                <w:sz w:val="22"/>
              </w:rPr>
            </w:pPr>
          </w:p>
          <w:p>
            <w:pPr>
              <w:widowControl/>
              <w:adjustRightInd w:val="0"/>
              <w:snapToGrid w:val="0"/>
              <w:spacing w:beforeLines="20" w:afterLines="20" w:line="276" w:lineRule="auto"/>
              <w:ind w:right="482"/>
              <w:jc w:val="right"/>
              <w:rPr>
                <w:rFonts w:ascii="仿宋_GB2312" w:hAnsi="仿宋" w:eastAsia="仿宋_GB2312"/>
                <w:color w:val="000000"/>
                <w:kern w:val="0"/>
                <w:sz w:val="22"/>
              </w:rPr>
            </w:pPr>
            <w:r>
              <w:rPr>
                <w:rFonts w:hint="eastAsia" w:ascii="仿宋_GB2312" w:hAnsi="仿宋" w:eastAsia="仿宋_GB2312"/>
                <w:b/>
                <w:color w:val="000000"/>
                <w:kern w:val="0"/>
                <w:sz w:val="22"/>
              </w:rPr>
              <w:t>（单位公章）</w:t>
            </w:r>
            <w:r>
              <w:rPr>
                <w:rFonts w:hint="eastAsia" w:ascii="仿宋_GB2312" w:hAnsi="仿宋" w:eastAsia="仿宋_GB2312"/>
                <w:color w:val="000000"/>
                <w:kern w:val="0"/>
                <w:sz w:val="22"/>
              </w:rPr>
              <w:t xml:space="preserve">     </w:t>
            </w:r>
            <w:r>
              <w:rPr>
                <w:rFonts w:ascii="仿宋_GB2312" w:hAnsi="仿宋" w:eastAsia="仿宋_GB2312"/>
                <w:color w:val="000000"/>
                <w:kern w:val="0"/>
                <w:sz w:val="22"/>
              </w:rPr>
              <w:t xml:space="preserve"> </w:t>
            </w:r>
            <w:r>
              <w:rPr>
                <w:rFonts w:hint="eastAsia" w:ascii="仿宋_GB2312" w:hAnsi="仿宋" w:eastAsia="仿宋_GB2312"/>
                <w:color w:val="000000"/>
                <w:kern w:val="0"/>
                <w:sz w:val="22"/>
              </w:rPr>
              <w:t xml:space="preserve">    </w:t>
            </w:r>
            <w:r>
              <w:rPr>
                <w:rFonts w:ascii="仿宋_GB2312" w:hAnsi="仿宋" w:eastAsia="仿宋_GB2312"/>
                <w:color w:val="000000"/>
                <w:kern w:val="0"/>
                <w:sz w:val="22"/>
              </w:rPr>
              <w:t xml:space="preserve"> </w:t>
            </w:r>
          </w:p>
          <w:p>
            <w:pPr>
              <w:widowControl/>
              <w:adjustRightInd w:val="0"/>
              <w:snapToGrid w:val="0"/>
              <w:spacing w:beforeLines="20" w:afterLines="20" w:line="276" w:lineRule="auto"/>
              <w:ind w:right="482"/>
              <w:jc w:val="right"/>
              <w:rPr>
                <w:rFonts w:ascii="仿宋_GB2312" w:hAnsi="仿宋" w:eastAsia="仿宋_GB2312"/>
                <w:color w:val="000000"/>
                <w:kern w:val="0"/>
                <w:sz w:val="22"/>
              </w:rPr>
            </w:pPr>
          </w:p>
        </w:tc>
      </w:tr>
    </w:tbl>
    <w:p>
      <w:pPr>
        <w:jc w:val="center"/>
        <w:rPr>
          <w:rFonts w:ascii="黑体" w:hAnsi="黑体" w:eastAsia="黑体"/>
          <w:bCs/>
          <w:sz w:val="44"/>
          <w:szCs w:val="44"/>
        </w:rPr>
        <w:sectPr>
          <w:pgSz w:w="11906" w:h="16838"/>
          <w:pgMar w:top="1440" w:right="1800" w:bottom="1440" w:left="1800" w:header="851" w:footer="992" w:gutter="0"/>
          <w:pgNumType w:fmt="numberInDash"/>
          <w:cols w:space="720" w:num="1"/>
          <w:docGrid w:type="lines" w:linePitch="312" w:charSpace="0"/>
        </w:sectPr>
      </w:pPr>
    </w:p>
    <w:p>
      <w:pPr>
        <w:snapToGrid w:val="0"/>
        <w:spacing w:line="480" w:lineRule="auto"/>
        <w:jc w:val="center"/>
        <w:rPr>
          <w:rFonts w:ascii="黑体" w:hAnsi="黑体" w:eastAsia="黑体"/>
          <w:bCs/>
          <w:color w:val="000000"/>
          <w:sz w:val="36"/>
          <w:szCs w:val="36"/>
        </w:rPr>
      </w:pPr>
      <w:r>
        <w:rPr>
          <w:rFonts w:hint="eastAsia" w:ascii="黑体" w:hAnsi="黑体" w:eastAsia="黑体"/>
          <w:bCs/>
          <w:color w:val="000000"/>
          <w:sz w:val="36"/>
          <w:szCs w:val="36"/>
        </w:rPr>
        <w:t>绿色供应链管理企业评价报告（格式）</w:t>
      </w:r>
    </w:p>
    <w:p>
      <w:pPr>
        <w:adjustRightInd w:val="0"/>
        <w:snapToGrid w:val="0"/>
        <w:spacing w:line="560" w:lineRule="exact"/>
        <w:ind w:firstLine="600" w:firstLineChars="200"/>
        <w:rPr>
          <w:rFonts w:ascii="黑体" w:hAnsi="黑体" w:eastAsia="黑体"/>
          <w:bCs/>
          <w:sz w:val="30"/>
          <w:szCs w:val="30"/>
        </w:rPr>
      </w:pPr>
      <w:r>
        <w:rPr>
          <w:rFonts w:hint="eastAsia" w:ascii="黑体" w:hAnsi="黑体" w:eastAsia="黑体"/>
          <w:bCs/>
          <w:sz w:val="30"/>
          <w:szCs w:val="30"/>
        </w:rPr>
        <w:t>一、概述</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主要介绍企业绿色供应链管理评价的目的、依据及被评价企业的基本情况等内容。</w:t>
      </w:r>
    </w:p>
    <w:p>
      <w:pPr>
        <w:adjustRightInd w:val="0"/>
        <w:snapToGrid w:val="0"/>
        <w:spacing w:line="560" w:lineRule="exact"/>
        <w:ind w:firstLine="600" w:firstLineChars="200"/>
        <w:rPr>
          <w:rFonts w:ascii="黑体" w:hAnsi="黑体" w:eastAsia="黑体"/>
          <w:bCs/>
          <w:sz w:val="30"/>
          <w:szCs w:val="30"/>
        </w:rPr>
      </w:pPr>
      <w:r>
        <w:rPr>
          <w:rFonts w:hint="eastAsia" w:ascii="黑体" w:hAnsi="黑体" w:eastAsia="黑体"/>
          <w:bCs/>
          <w:sz w:val="30"/>
          <w:szCs w:val="30"/>
        </w:rPr>
        <w:t>二、评价过程</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主要介绍评价工作安排、评价人员组成、文件资料评价情况、现场评价情况、数据收集及可靠性评估、报告编写及评价结论复核等内容。</w:t>
      </w:r>
    </w:p>
    <w:p>
      <w:pPr>
        <w:adjustRightInd w:val="0"/>
        <w:snapToGrid w:val="0"/>
        <w:spacing w:line="560" w:lineRule="exact"/>
        <w:ind w:firstLine="600" w:firstLineChars="200"/>
        <w:rPr>
          <w:rFonts w:ascii="黑体" w:hAnsi="黑体" w:eastAsia="黑体"/>
          <w:bCs/>
          <w:sz w:val="30"/>
          <w:szCs w:val="30"/>
        </w:rPr>
      </w:pPr>
      <w:r>
        <w:rPr>
          <w:rFonts w:hint="eastAsia" w:ascii="黑体" w:hAnsi="黑体" w:eastAsia="黑体"/>
          <w:bCs/>
          <w:sz w:val="30"/>
          <w:szCs w:val="30"/>
        </w:rPr>
        <w:t>三、评价内容</w:t>
      </w:r>
    </w:p>
    <w:p>
      <w:pPr>
        <w:adjustRightInd w:val="0"/>
        <w:snapToGrid w:val="0"/>
        <w:spacing w:line="560" w:lineRule="exact"/>
        <w:ind w:firstLine="600" w:firstLineChars="200"/>
        <w:rPr>
          <w:rFonts w:ascii="仿宋_GB2312" w:eastAsia="仿宋_GB2312"/>
          <w:sz w:val="30"/>
          <w:szCs w:val="30"/>
          <w:highlight w:val="yellow"/>
        </w:rPr>
      </w:pPr>
      <w:r>
        <w:rPr>
          <w:rFonts w:hint="eastAsia" w:ascii="仿宋_GB2312" w:eastAsia="仿宋_GB2312"/>
          <w:sz w:val="30"/>
          <w:szCs w:val="30"/>
        </w:rPr>
        <w:t>对照绿色供应链管理评价要求，</w:t>
      </w:r>
      <w:r>
        <w:rPr>
          <w:rFonts w:ascii="仿宋_GB2312" w:eastAsia="仿宋_GB2312"/>
          <w:sz w:val="30"/>
          <w:szCs w:val="30"/>
        </w:rPr>
        <w:t>对申报</w:t>
      </w:r>
      <w:r>
        <w:rPr>
          <w:rFonts w:hint="eastAsia" w:ascii="仿宋_GB2312" w:eastAsia="仿宋_GB2312"/>
          <w:sz w:val="30"/>
          <w:szCs w:val="30"/>
        </w:rPr>
        <w:t>企业</w:t>
      </w:r>
      <w:r>
        <w:rPr>
          <w:rFonts w:ascii="仿宋_GB2312" w:eastAsia="仿宋_GB2312"/>
          <w:sz w:val="30"/>
          <w:szCs w:val="30"/>
        </w:rPr>
        <w:t>的</w:t>
      </w:r>
      <w:r>
        <w:rPr>
          <w:rFonts w:hint="eastAsia" w:ascii="仿宋_GB2312" w:eastAsia="仿宋_GB2312"/>
          <w:sz w:val="30"/>
          <w:szCs w:val="30"/>
        </w:rPr>
        <w:t>绿色供应链管理关键环节进行评价，包括确立可持续的绿色供应链管理战略、实施绿色供应商管理、强化绿色生产、建设绿色回收体系、搭建绿色信息收集监测披露平台。</w:t>
      </w:r>
    </w:p>
    <w:p>
      <w:pPr>
        <w:adjustRightInd w:val="0"/>
        <w:snapToGrid w:val="0"/>
        <w:spacing w:line="560" w:lineRule="exact"/>
        <w:ind w:firstLine="600" w:firstLineChars="200"/>
        <w:rPr>
          <w:rFonts w:ascii="黑体" w:hAnsi="黑体" w:eastAsia="黑体"/>
          <w:bCs/>
          <w:sz w:val="30"/>
          <w:szCs w:val="30"/>
        </w:rPr>
      </w:pPr>
      <w:r>
        <w:rPr>
          <w:rFonts w:hint="eastAsia" w:ascii="黑体" w:hAnsi="黑体" w:eastAsia="黑体"/>
          <w:bCs/>
          <w:sz w:val="30"/>
          <w:szCs w:val="30"/>
        </w:rPr>
        <w:t>四、评价结论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对申报企业绿色供应链管理评价指标体系的各指标打分后，计算出绿色供应链管理指数，得出评价结论，说明绿色供应链建设各环节中，主要做法、经验、亮点及突出优势等。</w:t>
      </w:r>
    </w:p>
    <w:p>
      <w:pPr>
        <w:adjustRightInd w:val="0"/>
        <w:snapToGrid w:val="0"/>
        <w:spacing w:line="560" w:lineRule="exact"/>
        <w:ind w:firstLine="600" w:firstLineChars="200"/>
        <w:rPr>
          <w:rFonts w:ascii="黑体" w:hAnsi="黑体" w:eastAsia="黑体"/>
          <w:bCs/>
          <w:sz w:val="30"/>
          <w:szCs w:val="30"/>
        </w:rPr>
      </w:pPr>
      <w:r>
        <w:rPr>
          <w:rFonts w:hint="eastAsia" w:ascii="黑体" w:hAnsi="黑体" w:eastAsia="黑体"/>
          <w:bCs/>
          <w:sz w:val="30"/>
          <w:szCs w:val="30"/>
        </w:rPr>
        <w:t>五、建议</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对企业绿色供应链建设中存在的问题，下一步工作提出建议。</w:t>
      </w:r>
    </w:p>
    <w:p>
      <w:pPr>
        <w:adjustRightInd w:val="0"/>
        <w:snapToGrid w:val="0"/>
        <w:spacing w:line="560" w:lineRule="exact"/>
        <w:ind w:firstLine="600" w:firstLineChars="200"/>
        <w:rPr>
          <w:rFonts w:ascii="黑体" w:hAnsi="黑体" w:eastAsia="黑体"/>
          <w:bCs/>
          <w:sz w:val="30"/>
          <w:szCs w:val="30"/>
        </w:rPr>
      </w:pPr>
      <w:r>
        <w:rPr>
          <w:rFonts w:hint="eastAsia" w:ascii="黑体" w:hAnsi="黑体" w:eastAsia="黑体"/>
          <w:bCs/>
          <w:sz w:val="30"/>
          <w:szCs w:val="30"/>
        </w:rPr>
        <w:t>六、参考文件</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列出报告编写过程中所使用的相关参考文件。</w:t>
      </w:r>
    </w:p>
    <w:p>
      <w:pPr>
        <w:adjustRightInd w:val="0"/>
        <w:snapToGrid w:val="0"/>
        <w:spacing w:line="560" w:lineRule="exact"/>
        <w:ind w:firstLine="600" w:firstLineChars="200"/>
        <w:rPr>
          <w:rFonts w:ascii="Times New Roman" w:hAnsi="Times New Roman" w:eastAsia="黑体"/>
          <w:bCs/>
          <w:sz w:val="30"/>
          <w:szCs w:val="30"/>
        </w:rPr>
      </w:pPr>
      <w:r>
        <w:rPr>
          <w:rFonts w:ascii="Times New Roman" w:hAnsi="Times New Roman" w:eastAsia="黑体"/>
          <w:bCs/>
          <w:sz w:val="30"/>
          <w:szCs w:val="30"/>
        </w:rPr>
        <w:t>七、第三方机构资质符合性证明材料</w:t>
      </w:r>
    </w:p>
    <w:p>
      <w:pPr>
        <w:adjustRightInd w:val="0"/>
        <w:snapToGrid w:val="0"/>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列出第三方机构满足条件的资质符合性证明材料。</w:t>
      </w:r>
    </w:p>
    <w:p>
      <w:pPr>
        <w:adjustRightInd w:val="0"/>
        <w:snapToGrid w:val="0"/>
        <w:spacing w:line="560" w:lineRule="exact"/>
        <w:ind w:firstLine="600" w:firstLineChars="200"/>
        <w:rPr>
          <w:rFonts w:ascii="仿宋_GB2312" w:eastAsia="仿宋_GB2312"/>
          <w:sz w:val="30"/>
          <w:szCs w:val="30"/>
        </w:rPr>
        <w:sectPr>
          <w:pgSz w:w="11906" w:h="16838"/>
          <w:pgMar w:top="1440" w:right="1800" w:bottom="1440" w:left="1800" w:header="851" w:footer="992" w:gutter="0"/>
          <w:pgNumType w:fmt="numberInDash"/>
          <w:cols w:space="720" w:num="1"/>
          <w:docGrid w:type="lines" w:linePitch="312" w:charSpace="0"/>
        </w:sectPr>
      </w:pPr>
    </w:p>
    <w:p>
      <w:pPr>
        <w:spacing w:afterLines="50" w:line="360" w:lineRule="auto"/>
        <w:jc w:val="center"/>
        <w:rPr>
          <w:rFonts w:ascii="黑体" w:hAnsi="黑体" w:eastAsia="黑体"/>
          <w:bCs/>
          <w:sz w:val="32"/>
          <w:szCs w:val="32"/>
        </w:rPr>
      </w:pPr>
      <w:r>
        <w:rPr>
          <w:rFonts w:hint="eastAsia" w:ascii="黑体" w:hAnsi="黑体" w:eastAsia="黑体"/>
          <w:bCs/>
          <w:sz w:val="32"/>
          <w:szCs w:val="32"/>
        </w:rPr>
        <w:t>基本要求符合性评价表</w:t>
      </w:r>
    </w:p>
    <w:p>
      <w:pPr>
        <w:adjustRightInd w:val="0"/>
        <w:snapToGrid w:val="0"/>
        <w:ind w:left="1120" w:hanging="1120" w:hangingChars="400"/>
        <w:rPr>
          <w:rFonts w:ascii="仿宋_GB2312" w:eastAsia="仿宋_GB2312"/>
          <w:kern w:val="0"/>
          <w:sz w:val="28"/>
          <w:szCs w:val="28"/>
        </w:rPr>
      </w:pPr>
      <w:r>
        <w:rPr>
          <w:rFonts w:hint="eastAsia" w:ascii="仿宋_GB2312" w:eastAsia="仿宋_GB2312" w:cs="仿宋_GB2312"/>
          <w:kern w:val="0"/>
          <w:sz w:val="28"/>
          <w:szCs w:val="28"/>
        </w:rPr>
        <w:t>说明：</w:t>
      </w:r>
      <w:r>
        <w:rPr>
          <w:rFonts w:ascii="仿宋_GB2312" w:eastAsia="仿宋_GB2312" w:cs="仿宋_GB2312"/>
          <w:kern w:val="0"/>
          <w:sz w:val="28"/>
          <w:szCs w:val="28"/>
        </w:rPr>
        <w:t>1.</w:t>
      </w:r>
      <w:r>
        <w:rPr>
          <w:rFonts w:hint="eastAsia" w:ascii="仿宋_GB2312" w:eastAsia="仿宋_GB2312" w:cs="仿宋_GB2312"/>
          <w:kern w:val="0"/>
          <w:sz w:val="28"/>
          <w:szCs w:val="28"/>
        </w:rPr>
        <w:t>基本要求为申请绿色供应链管理评价的必要条件，如有任何一项不满足评价要求，不得通过绿色供应链管理评价。</w:t>
      </w:r>
    </w:p>
    <w:p>
      <w:pPr>
        <w:adjustRightInd w:val="0"/>
        <w:snapToGrid w:val="0"/>
        <w:ind w:firstLine="840" w:firstLineChars="300"/>
        <w:rPr>
          <w:rFonts w:ascii="仿宋" w:hAnsi="仿宋" w:eastAsia="仿宋"/>
          <w:b/>
          <w:bCs/>
          <w:sz w:val="30"/>
          <w:szCs w:val="30"/>
        </w:rPr>
      </w:pPr>
      <w:r>
        <w:rPr>
          <w:rFonts w:ascii="仿宋_GB2312" w:eastAsia="仿宋_GB2312" w:cs="仿宋_GB2312"/>
          <w:kern w:val="0"/>
          <w:sz w:val="28"/>
          <w:szCs w:val="28"/>
        </w:rPr>
        <w:t>2.</w:t>
      </w:r>
      <w:r>
        <w:rPr>
          <w:rFonts w:hint="eastAsia" w:ascii="仿宋_GB2312" w:eastAsia="仿宋_GB2312" w:cs="仿宋_GB2312"/>
          <w:kern w:val="0"/>
          <w:sz w:val="28"/>
          <w:szCs w:val="28"/>
        </w:rPr>
        <w:t>符合评价要求的请打“√”，不符合的请打“×”。</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219"/>
        <w:gridCol w:w="2217"/>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blHeader/>
        </w:trPr>
        <w:tc>
          <w:tcPr>
            <w:tcW w:w="4219" w:type="dxa"/>
            <w:vAlign w:val="center"/>
          </w:tcPr>
          <w:p>
            <w:pPr>
              <w:adjustRightInd w:val="0"/>
              <w:snapToGrid w:val="0"/>
              <w:jc w:val="center"/>
              <w:rPr>
                <w:rFonts w:ascii="仿宋_GB2312" w:hAnsi="Times New Roman" w:eastAsia="仿宋_GB2312"/>
                <w:b/>
                <w:kern w:val="0"/>
                <w:sz w:val="28"/>
                <w:szCs w:val="28"/>
              </w:rPr>
            </w:pPr>
            <w:r>
              <w:rPr>
                <w:rFonts w:hint="eastAsia" w:ascii="仿宋_GB2312" w:hAnsi="Times New Roman" w:eastAsia="仿宋_GB2312"/>
                <w:b/>
                <w:kern w:val="0"/>
                <w:sz w:val="28"/>
                <w:szCs w:val="28"/>
              </w:rPr>
              <w:t>一般要求</w:t>
            </w:r>
          </w:p>
        </w:tc>
        <w:tc>
          <w:tcPr>
            <w:tcW w:w="2217" w:type="dxa"/>
            <w:vAlign w:val="center"/>
          </w:tcPr>
          <w:p>
            <w:pPr>
              <w:adjustRightInd w:val="0"/>
              <w:snapToGrid w:val="0"/>
              <w:jc w:val="center"/>
              <w:rPr>
                <w:rFonts w:ascii="仿宋_GB2312" w:hAnsi="Times New Roman" w:eastAsia="仿宋_GB2312"/>
                <w:b/>
                <w:kern w:val="0"/>
                <w:sz w:val="28"/>
                <w:szCs w:val="28"/>
              </w:rPr>
            </w:pPr>
            <w:r>
              <w:rPr>
                <w:rFonts w:hint="eastAsia" w:ascii="仿宋_GB2312" w:hAnsi="Times New Roman" w:eastAsia="仿宋_GB2312"/>
                <w:b/>
                <w:kern w:val="0"/>
                <w:sz w:val="28"/>
                <w:szCs w:val="28"/>
              </w:rPr>
              <w:t>是否符合</w:t>
            </w:r>
          </w:p>
        </w:tc>
        <w:tc>
          <w:tcPr>
            <w:tcW w:w="2086" w:type="dxa"/>
            <w:vAlign w:val="center"/>
          </w:tcPr>
          <w:p>
            <w:pPr>
              <w:adjustRightInd w:val="0"/>
              <w:snapToGrid w:val="0"/>
              <w:jc w:val="center"/>
              <w:rPr>
                <w:rFonts w:ascii="仿宋_GB2312" w:hAnsi="Times New Roman" w:eastAsia="仿宋_GB2312"/>
                <w:b/>
                <w:kern w:val="0"/>
                <w:sz w:val="28"/>
                <w:szCs w:val="28"/>
              </w:rPr>
            </w:pPr>
            <w:r>
              <w:rPr>
                <w:rFonts w:hint="eastAsia" w:ascii="仿宋_GB2312" w:hAnsi="Times New Roman" w:eastAsia="仿宋_GB2312"/>
                <w:b/>
                <w:kern w:val="0"/>
                <w:sz w:val="28"/>
                <w:szCs w:val="28"/>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0" w:hRule="atLeast"/>
        </w:trPr>
        <w:tc>
          <w:tcPr>
            <w:tcW w:w="4219" w:type="dxa"/>
            <w:vAlign w:val="center"/>
          </w:tcPr>
          <w:p>
            <w:pPr>
              <w:adjustRightInd w:val="0"/>
              <w:snapToGrid w:val="0"/>
              <w:rPr>
                <w:rFonts w:ascii="仿宋_GB2312" w:hAnsi="Times New Roman" w:eastAsia="仿宋_GB2312"/>
                <w:kern w:val="0"/>
                <w:sz w:val="24"/>
                <w:szCs w:val="24"/>
              </w:rPr>
            </w:pPr>
            <w:r>
              <w:rPr>
                <w:rFonts w:hint="eastAsia" w:ascii="仿宋_GB2312" w:hAnsi="Times New Roman" w:eastAsia="仿宋_GB2312"/>
                <w:kern w:val="0"/>
                <w:sz w:val="24"/>
                <w:szCs w:val="24"/>
              </w:rPr>
              <w:t>具有独立法人资格。</w:t>
            </w:r>
          </w:p>
        </w:tc>
        <w:tc>
          <w:tcPr>
            <w:tcW w:w="2217" w:type="dxa"/>
            <w:vAlign w:val="center"/>
          </w:tcPr>
          <w:p>
            <w:pPr>
              <w:adjustRightInd w:val="0"/>
              <w:snapToGrid w:val="0"/>
              <w:spacing w:line="360" w:lineRule="auto"/>
              <w:rPr>
                <w:rFonts w:ascii="仿宋_GB2312" w:hAnsi="Times New Roman" w:eastAsia="仿宋_GB2312"/>
                <w:kern w:val="0"/>
                <w:sz w:val="28"/>
                <w:szCs w:val="28"/>
              </w:rPr>
            </w:pPr>
          </w:p>
        </w:tc>
        <w:tc>
          <w:tcPr>
            <w:tcW w:w="2086" w:type="dxa"/>
            <w:vAlign w:val="center"/>
          </w:tcPr>
          <w:p>
            <w:pPr>
              <w:adjustRightInd w:val="0"/>
              <w:snapToGrid w:val="0"/>
              <w:spacing w:line="360" w:lineRule="auto"/>
              <w:rPr>
                <w:rFonts w:ascii="仿宋_GB2312" w:hAnsi="Times New Roman"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0" w:hRule="atLeast"/>
        </w:trPr>
        <w:tc>
          <w:tcPr>
            <w:tcW w:w="4219" w:type="dxa"/>
            <w:vAlign w:val="center"/>
          </w:tcPr>
          <w:p>
            <w:pPr>
              <w:adjustRightInd w:val="0"/>
              <w:snapToGrid w:val="0"/>
              <w:jc w:val="left"/>
              <w:rPr>
                <w:rFonts w:ascii="仿宋_GB2312" w:hAnsi="Times New Roman" w:eastAsia="仿宋_GB2312"/>
                <w:kern w:val="0"/>
                <w:sz w:val="24"/>
                <w:szCs w:val="24"/>
              </w:rPr>
            </w:pPr>
            <w:r>
              <w:rPr>
                <w:rFonts w:hint="eastAsia" w:ascii="仿宋_GB2312" w:hAnsi="Times New Roman" w:eastAsia="仿宋_GB2312" w:cs="仿宋_GB2312"/>
                <w:kern w:val="0"/>
                <w:sz w:val="24"/>
                <w:szCs w:val="24"/>
              </w:rPr>
              <w:t>具有较强的行业影响力。</w:t>
            </w:r>
          </w:p>
        </w:tc>
        <w:tc>
          <w:tcPr>
            <w:tcW w:w="2217" w:type="dxa"/>
            <w:vAlign w:val="center"/>
          </w:tcPr>
          <w:p>
            <w:pPr>
              <w:adjustRightInd w:val="0"/>
              <w:snapToGrid w:val="0"/>
              <w:spacing w:line="360" w:lineRule="auto"/>
              <w:rPr>
                <w:rFonts w:ascii="仿宋_GB2312" w:hAnsi="Times New Roman" w:eastAsia="仿宋_GB2312"/>
                <w:kern w:val="0"/>
                <w:sz w:val="28"/>
                <w:szCs w:val="28"/>
              </w:rPr>
            </w:pPr>
          </w:p>
        </w:tc>
        <w:tc>
          <w:tcPr>
            <w:tcW w:w="2086" w:type="dxa"/>
            <w:vAlign w:val="center"/>
          </w:tcPr>
          <w:p>
            <w:pPr>
              <w:adjustRightInd w:val="0"/>
              <w:snapToGrid w:val="0"/>
              <w:spacing w:line="360" w:lineRule="auto"/>
              <w:rPr>
                <w:rFonts w:ascii="仿宋_GB2312" w:hAnsi="Times New Roman"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01" w:hRule="atLeast"/>
        </w:trPr>
        <w:tc>
          <w:tcPr>
            <w:tcW w:w="4219" w:type="dxa"/>
            <w:vAlign w:val="center"/>
          </w:tcPr>
          <w:p>
            <w:pPr>
              <w:tabs>
                <w:tab w:val="left" w:pos="709"/>
                <w:tab w:val="left" w:pos="851"/>
                <w:tab w:val="left" w:pos="993"/>
              </w:tabs>
              <w:adjustRightInd w:val="0"/>
              <w:snapToGrid w:val="0"/>
              <w:rPr>
                <w:rFonts w:ascii="仿宋_GB2312" w:eastAsia="仿宋_GB2312" w:cs="仿宋_GB2312"/>
                <w:kern w:val="0"/>
                <w:sz w:val="24"/>
                <w:szCs w:val="32"/>
              </w:rPr>
            </w:pPr>
            <w:r>
              <w:rPr>
                <w:rFonts w:hint="eastAsia" w:ascii="仿宋_GB2312" w:eastAsia="仿宋_GB2312" w:cs="仿宋_GB2312"/>
                <w:kern w:val="0"/>
                <w:sz w:val="24"/>
                <w:szCs w:val="32"/>
              </w:rPr>
              <w:t>建立了质量管理体系、环境管理体系、职业健康安全管理体系和能源管理体系。</w:t>
            </w:r>
            <w:r>
              <w:rPr>
                <w:rFonts w:hint="eastAsia" w:ascii="仿宋_GB2312" w:hAnsi="Times New Roman" w:eastAsia="仿宋_GB2312" w:cs="仿宋_GB2312"/>
                <w:kern w:val="0"/>
                <w:sz w:val="24"/>
                <w:szCs w:val="24"/>
              </w:rPr>
              <w:t>符合国家和地方的法律法规及标准规范要求，</w:t>
            </w:r>
            <w:r>
              <w:rPr>
                <w:rFonts w:hint="eastAsia" w:ascii="仿宋_GB2312" w:eastAsia="仿宋_GB2312" w:cs="仿宋_GB2312"/>
                <w:kern w:val="0"/>
                <w:sz w:val="24"/>
                <w:szCs w:val="32"/>
              </w:rPr>
              <w:t>较大质量、环境和安全事故</w:t>
            </w:r>
            <w:r>
              <w:rPr>
                <w:rFonts w:hint="eastAsia" w:ascii="仿宋_GB2312" w:hAnsi="Times New Roman" w:eastAsia="仿宋_GB2312" w:cs="仿宋_GB2312"/>
                <w:kern w:val="0"/>
                <w:sz w:val="24"/>
                <w:szCs w:val="24"/>
              </w:rPr>
              <w:t>。</w:t>
            </w:r>
          </w:p>
        </w:tc>
        <w:tc>
          <w:tcPr>
            <w:tcW w:w="2217" w:type="dxa"/>
            <w:vAlign w:val="center"/>
          </w:tcPr>
          <w:p>
            <w:pPr>
              <w:adjustRightInd w:val="0"/>
              <w:snapToGrid w:val="0"/>
              <w:rPr>
                <w:rFonts w:ascii="仿宋_GB2312" w:hAnsi="Times New Roman" w:eastAsia="仿宋_GB2312"/>
                <w:kern w:val="0"/>
                <w:sz w:val="28"/>
                <w:szCs w:val="28"/>
              </w:rPr>
            </w:pPr>
          </w:p>
        </w:tc>
        <w:tc>
          <w:tcPr>
            <w:tcW w:w="2086" w:type="dxa"/>
            <w:vAlign w:val="center"/>
          </w:tcPr>
          <w:p>
            <w:pPr>
              <w:adjustRightInd w:val="0"/>
              <w:snapToGrid w:val="0"/>
              <w:rPr>
                <w:rFonts w:ascii="仿宋_GB2312" w:hAnsi="Times New Roman"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01" w:hRule="atLeast"/>
        </w:trPr>
        <w:tc>
          <w:tcPr>
            <w:tcW w:w="4219" w:type="dxa"/>
            <w:vAlign w:val="center"/>
          </w:tcPr>
          <w:p>
            <w:pPr>
              <w:adjustRightInd w:val="0"/>
              <w:snapToGrid w:val="0"/>
              <w:jc w:val="left"/>
              <w:rPr>
                <w:rFonts w:ascii="仿宋_GB2312" w:hAnsi="Times New Roman" w:eastAsia="仿宋_GB2312" w:cs="仿宋_GB2312"/>
                <w:kern w:val="0"/>
                <w:sz w:val="24"/>
                <w:szCs w:val="24"/>
              </w:rPr>
            </w:pPr>
            <w:r>
              <w:rPr>
                <w:rFonts w:hint="eastAsia" w:ascii="仿宋_GB2312" w:hAnsi="Times New Roman" w:eastAsia="仿宋_GB2312" w:cs="仿宋_GB2312"/>
                <w:kern w:val="0"/>
                <w:sz w:val="24"/>
                <w:szCs w:val="24"/>
              </w:rPr>
              <w:t>拥有数量众多的供应商，在供应商中有很强的影响力，与上下游供应商建立良好的合作关系。</w:t>
            </w:r>
          </w:p>
        </w:tc>
        <w:tc>
          <w:tcPr>
            <w:tcW w:w="2217" w:type="dxa"/>
            <w:vAlign w:val="center"/>
          </w:tcPr>
          <w:p>
            <w:pPr>
              <w:adjustRightInd w:val="0"/>
              <w:snapToGrid w:val="0"/>
              <w:spacing w:line="360" w:lineRule="auto"/>
              <w:rPr>
                <w:rFonts w:ascii="仿宋_GB2312" w:hAnsi="Times New Roman" w:eastAsia="仿宋_GB2312"/>
                <w:kern w:val="0"/>
                <w:sz w:val="28"/>
                <w:szCs w:val="28"/>
              </w:rPr>
            </w:pPr>
          </w:p>
        </w:tc>
        <w:tc>
          <w:tcPr>
            <w:tcW w:w="2086" w:type="dxa"/>
            <w:vAlign w:val="center"/>
          </w:tcPr>
          <w:p>
            <w:pPr>
              <w:adjustRightInd w:val="0"/>
              <w:snapToGrid w:val="0"/>
              <w:spacing w:line="360" w:lineRule="auto"/>
              <w:rPr>
                <w:rFonts w:ascii="仿宋_GB2312" w:hAnsi="Times New Roman"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01" w:hRule="atLeast"/>
        </w:trPr>
        <w:tc>
          <w:tcPr>
            <w:tcW w:w="4219" w:type="dxa"/>
            <w:vAlign w:val="center"/>
          </w:tcPr>
          <w:p>
            <w:pPr>
              <w:adjustRightInd w:val="0"/>
              <w:snapToGrid w:val="0"/>
              <w:jc w:val="left"/>
              <w:rPr>
                <w:rFonts w:ascii="仿宋_GB2312" w:hAnsi="Times New Roman" w:eastAsia="仿宋_GB2312" w:cs="仿宋_GB2312"/>
                <w:kern w:val="0"/>
                <w:sz w:val="24"/>
                <w:szCs w:val="24"/>
              </w:rPr>
            </w:pPr>
            <w:r>
              <w:rPr>
                <w:rFonts w:hint="eastAsia" w:ascii="仿宋_GB2312" w:hAnsi="Times New Roman" w:eastAsia="仿宋_GB2312" w:cs="仿宋_GB2312"/>
                <w:kern w:val="0"/>
                <w:sz w:val="24"/>
                <w:szCs w:val="24"/>
              </w:rPr>
              <w:t>有完善的供应商管理体系，建立健全的供应商认证、选择、审核、绩效管理和退出机制。</w:t>
            </w:r>
          </w:p>
        </w:tc>
        <w:tc>
          <w:tcPr>
            <w:tcW w:w="2217" w:type="dxa"/>
            <w:vAlign w:val="center"/>
          </w:tcPr>
          <w:p>
            <w:pPr>
              <w:adjustRightInd w:val="0"/>
              <w:snapToGrid w:val="0"/>
              <w:spacing w:line="360" w:lineRule="auto"/>
              <w:rPr>
                <w:rFonts w:ascii="仿宋_GB2312" w:hAnsi="Times New Roman" w:eastAsia="仿宋_GB2312"/>
                <w:kern w:val="0"/>
                <w:sz w:val="28"/>
                <w:szCs w:val="28"/>
              </w:rPr>
            </w:pPr>
          </w:p>
        </w:tc>
        <w:tc>
          <w:tcPr>
            <w:tcW w:w="2086" w:type="dxa"/>
            <w:vAlign w:val="center"/>
          </w:tcPr>
          <w:p>
            <w:pPr>
              <w:adjustRightInd w:val="0"/>
              <w:snapToGrid w:val="0"/>
              <w:spacing w:line="360" w:lineRule="auto"/>
              <w:rPr>
                <w:rFonts w:ascii="仿宋_GB2312" w:hAnsi="Times New Roman"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17" w:hRule="atLeast"/>
        </w:trPr>
        <w:tc>
          <w:tcPr>
            <w:tcW w:w="4219" w:type="dxa"/>
            <w:tcBorders>
              <w:bottom w:val="single" w:color="auto" w:sz="4" w:space="0"/>
            </w:tcBorders>
            <w:vAlign w:val="center"/>
          </w:tcPr>
          <w:p>
            <w:pPr>
              <w:adjustRightInd w:val="0"/>
              <w:snapToGrid w:val="0"/>
              <w:jc w:val="left"/>
              <w:rPr>
                <w:rFonts w:ascii="仿宋_GB2312" w:hAnsi="Times New Roman" w:eastAsia="仿宋_GB2312" w:cs="仿宋_GB2312"/>
                <w:kern w:val="0"/>
                <w:sz w:val="24"/>
                <w:szCs w:val="24"/>
              </w:rPr>
            </w:pPr>
            <w:r>
              <w:rPr>
                <w:rFonts w:hint="eastAsia" w:ascii="仿宋_GB2312" w:hAnsi="Times New Roman" w:eastAsia="仿宋_GB2312" w:cs="仿宋_GB2312"/>
                <w:kern w:val="0"/>
                <w:sz w:val="24"/>
                <w:szCs w:val="24"/>
              </w:rPr>
              <w:t>有健全的财务管理制度，销售盈利能力处于行业领先水平。</w:t>
            </w:r>
          </w:p>
        </w:tc>
        <w:tc>
          <w:tcPr>
            <w:tcW w:w="2217" w:type="dxa"/>
            <w:tcBorders>
              <w:bottom w:val="single" w:color="auto" w:sz="4" w:space="0"/>
            </w:tcBorders>
            <w:vAlign w:val="center"/>
          </w:tcPr>
          <w:p>
            <w:pPr>
              <w:adjustRightInd w:val="0"/>
              <w:snapToGrid w:val="0"/>
              <w:spacing w:line="360" w:lineRule="auto"/>
              <w:rPr>
                <w:rFonts w:ascii="仿宋_GB2312" w:hAnsi="Times New Roman" w:eastAsia="仿宋_GB2312"/>
                <w:kern w:val="0"/>
                <w:sz w:val="28"/>
                <w:szCs w:val="28"/>
              </w:rPr>
            </w:pPr>
          </w:p>
        </w:tc>
        <w:tc>
          <w:tcPr>
            <w:tcW w:w="2086" w:type="dxa"/>
            <w:tcBorders>
              <w:bottom w:val="single" w:color="auto" w:sz="4" w:space="0"/>
            </w:tcBorders>
            <w:vAlign w:val="center"/>
          </w:tcPr>
          <w:p>
            <w:pPr>
              <w:adjustRightInd w:val="0"/>
              <w:snapToGrid w:val="0"/>
              <w:spacing w:line="360" w:lineRule="auto"/>
              <w:rPr>
                <w:rFonts w:ascii="仿宋_GB2312" w:hAnsi="Times New Roman"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17" w:hRule="atLeast"/>
        </w:trPr>
        <w:tc>
          <w:tcPr>
            <w:tcW w:w="4219" w:type="dxa"/>
            <w:vAlign w:val="center"/>
          </w:tcPr>
          <w:p>
            <w:pPr>
              <w:adjustRightInd w:val="0"/>
              <w:snapToGrid w:val="0"/>
              <w:rPr>
                <w:rFonts w:ascii="仿宋_GB2312" w:hAnsi="Times New Roman" w:eastAsia="仿宋_GB2312"/>
                <w:kern w:val="0"/>
                <w:sz w:val="24"/>
                <w:szCs w:val="24"/>
              </w:rPr>
            </w:pPr>
            <w:r>
              <w:rPr>
                <w:rFonts w:hint="eastAsia" w:ascii="仿宋_GB2312" w:hAnsi="Times New Roman" w:eastAsia="仿宋_GB2312"/>
                <w:kern w:val="0"/>
                <w:sz w:val="24"/>
                <w:szCs w:val="24"/>
              </w:rPr>
              <w:t>对实施绿色供应链管理有明确的工作目标、思路、计划和措施。</w:t>
            </w:r>
          </w:p>
        </w:tc>
        <w:tc>
          <w:tcPr>
            <w:tcW w:w="2217" w:type="dxa"/>
            <w:vAlign w:val="center"/>
          </w:tcPr>
          <w:p>
            <w:pPr>
              <w:adjustRightInd w:val="0"/>
              <w:snapToGrid w:val="0"/>
              <w:spacing w:line="360" w:lineRule="auto"/>
              <w:rPr>
                <w:rFonts w:ascii="仿宋_GB2312" w:hAnsi="Times New Roman" w:eastAsia="仿宋_GB2312"/>
                <w:kern w:val="0"/>
                <w:sz w:val="28"/>
                <w:szCs w:val="28"/>
              </w:rPr>
            </w:pPr>
          </w:p>
        </w:tc>
        <w:tc>
          <w:tcPr>
            <w:tcW w:w="2086" w:type="dxa"/>
            <w:vAlign w:val="center"/>
          </w:tcPr>
          <w:p>
            <w:pPr>
              <w:adjustRightInd w:val="0"/>
              <w:snapToGrid w:val="0"/>
              <w:spacing w:line="360" w:lineRule="auto"/>
              <w:rPr>
                <w:rFonts w:ascii="仿宋_GB2312" w:hAnsi="Times New Roman" w:eastAsia="仿宋_GB2312"/>
                <w:kern w:val="0"/>
                <w:sz w:val="28"/>
                <w:szCs w:val="28"/>
              </w:rPr>
            </w:pPr>
          </w:p>
        </w:tc>
      </w:tr>
    </w:tbl>
    <w:p>
      <w:pPr>
        <w:spacing w:line="360" w:lineRule="auto"/>
        <w:jc w:val="center"/>
        <w:rPr>
          <w:rFonts w:ascii="方正小标宋简体" w:eastAsia="方正小标宋简体"/>
          <w:bCs/>
          <w:sz w:val="44"/>
          <w:szCs w:val="44"/>
        </w:rPr>
      </w:pPr>
    </w:p>
    <w:p>
      <w:pPr>
        <w:widowControl/>
        <w:jc w:val="center"/>
        <w:rPr>
          <w:rFonts w:ascii="黑体" w:hAnsi="黑体" w:eastAsia="黑体"/>
          <w:bCs/>
          <w:sz w:val="32"/>
          <w:szCs w:val="32"/>
        </w:rPr>
      </w:pPr>
      <w:r>
        <w:rPr>
          <w:rFonts w:ascii="方正小标宋简体" w:eastAsia="方正小标宋简体"/>
          <w:bCs/>
          <w:sz w:val="44"/>
          <w:szCs w:val="44"/>
        </w:rPr>
        <w:br w:type="page"/>
      </w:r>
      <w:r>
        <w:rPr>
          <w:rFonts w:hint="eastAsia" w:ascii="黑体" w:hAnsi="黑体" w:eastAsia="黑体"/>
          <w:bCs/>
          <w:sz w:val="32"/>
          <w:szCs w:val="32"/>
        </w:rPr>
        <w:t xml:space="preserve"> 绿色供应链管理企业评价打分表</w:t>
      </w:r>
    </w:p>
    <w:p>
      <w:pPr>
        <w:autoSpaceDE w:val="0"/>
        <w:autoSpaceDN w:val="0"/>
        <w:adjustRightInd w:val="0"/>
        <w:jc w:val="center"/>
        <w:rPr>
          <w:rFonts w:ascii="仿宋_GB2312" w:eastAsia="仿宋_GB2312" w:cs="仿宋_GB2312"/>
          <w:b/>
          <w:kern w:val="0"/>
          <w:sz w:val="30"/>
          <w:szCs w:val="30"/>
        </w:rPr>
      </w:pPr>
      <w:r>
        <w:rPr>
          <w:rFonts w:hint="eastAsia" w:ascii="仿宋_GB2312" w:eastAsia="仿宋_GB2312" w:cs="仿宋_GB2312"/>
          <w:b/>
          <w:kern w:val="0"/>
          <w:sz w:val="30"/>
          <w:szCs w:val="30"/>
        </w:rPr>
        <w:t>第1年（20  年）</w:t>
      </w:r>
    </w:p>
    <w:tbl>
      <w:tblPr>
        <w:tblW w:w="8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165"/>
        <w:gridCol w:w="606"/>
        <w:gridCol w:w="2995"/>
        <w:gridCol w:w="597"/>
        <w:gridCol w:w="1055"/>
        <w:gridCol w:w="854"/>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65" w:type="dxa"/>
            <w:vAlign w:val="center"/>
          </w:tcPr>
          <w:p>
            <w:pPr>
              <w:widowControl w:val="0"/>
              <w:wordWrap/>
              <w:adjustRightInd/>
              <w:snapToGrid/>
              <w:spacing w:before="0" w:after="0" w:line="240" w:lineRule="auto"/>
              <w:ind w:left="0" w:leftChars="0" w:right="0" w:firstLine="0" w:firstLineChars="0"/>
              <w:jc w:val="center"/>
              <w:textAlignment w:val="auto"/>
              <w:outlineLvl w:val="9"/>
              <w:rPr>
                <w:rFonts w:hint="eastAsia" w:ascii="仿宋_GB2312" w:hAnsi="仿宋_GB2312" w:eastAsia="仿宋_GB2312" w:cs="仿宋_GB2312"/>
                <w:b/>
                <w:bCs/>
              </w:rPr>
            </w:pPr>
            <w:r>
              <w:rPr>
                <w:rFonts w:hint="eastAsia" w:ascii="仿宋_GB2312" w:hAnsi="仿宋_GB2312" w:eastAsia="仿宋_GB2312" w:cs="仿宋_GB2312"/>
                <w:b/>
                <w:bCs/>
              </w:rPr>
              <w:t>一级</w:t>
            </w:r>
          </w:p>
          <w:p>
            <w:pPr>
              <w:widowControl w:val="0"/>
              <w:wordWrap/>
              <w:adjustRightInd/>
              <w:snapToGrid/>
              <w:spacing w:before="0" w:after="0" w:line="240" w:lineRule="auto"/>
              <w:ind w:left="0" w:leftChars="0" w:right="0" w:firstLine="0" w:firstLineChars="0"/>
              <w:jc w:val="center"/>
              <w:textAlignment w:val="auto"/>
              <w:outlineLvl w:val="9"/>
              <w:rPr>
                <w:rFonts w:ascii="仿宋_GB2312" w:hAnsi="仿宋_GB2312" w:eastAsia="仿宋_GB2312" w:cs="仿宋_GB2312"/>
                <w:b/>
                <w:bCs/>
              </w:rPr>
            </w:pPr>
            <w:r>
              <w:rPr>
                <w:rFonts w:hint="eastAsia" w:ascii="仿宋_GB2312" w:hAnsi="仿宋_GB2312" w:eastAsia="仿宋_GB2312" w:cs="仿宋_GB2312"/>
                <w:b/>
                <w:bCs/>
              </w:rPr>
              <w:t>指标</w:t>
            </w:r>
          </w:p>
        </w:tc>
        <w:tc>
          <w:tcPr>
            <w:tcW w:w="606" w:type="dxa"/>
            <w:vAlign w:val="center"/>
          </w:tcPr>
          <w:p>
            <w:pPr>
              <w:widowControl w:val="0"/>
              <w:wordWrap/>
              <w:adjustRightInd/>
              <w:snapToGrid/>
              <w:spacing w:before="0" w:after="0" w:line="240" w:lineRule="auto"/>
              <w:ind w:left="0" w:leftChars="0" w:right="0" w:firstLine="0" w:firstLineChars="0"/>
              <w:jc w:val="center"/>
              <w:textAlignment w:val="auto"/>
              <w:outlineLvl w:val="9"/>
              <w:rPr>
                <w:rFonts w:ascii="仿宋_GB2312" w:hAnsi="仿宋_GB2312" w:eastAsia="仿宋_GB2312" w:cs="仿宋_GB2312"/>
                <w:b/>
                <w:bCs/>
              </w:rPr>
            </w:pPr>
            <w:r>
              <w:rPr>
                <w:rFonts w:hint="eastAsia" w:ascii="仿宋_GB2312" w:hAnsi="仿宋_GB2312" w:eastAsia="仿宋_GB2312" w:cs="仿宋_GB2312"/>
                <w:b/>
                <w:bCs/>
              </w:rPr>
              <w:t>序号</w:t>
            </w:r>
          </w:p>
        </w:tc>
        <w:tc>
          <w:tcPr>
            <w:tcW w:w="2995" w:type="dxa"/>
            <w:vAlign w:val="center"/>
          </w:tcPr>
          <w:p>
            <w:pPr>
              <w:widowControl w:val="0"/>
              <w:wordWrap/>
              <w:adjustRightInd/>
              <w:snapToGrid/>
              <w:spacing w:before="0" w:after="0" w:line="240" w:lineRule="auto"/>
              <w:ind w:left="0" w:leftChars="0" w:right="0" w:firstLine="0" w:firstLineChars="0"/>
              <w:jc w:val="center"/>
              <w:textAlignment w:val="auto"/>
              <w:outlineLvl w:val="9"/>
              <w:rPr>
                <w:rFonts w:ascii="仿宋_GB2312" w:hAnsi="仿宋_GB2312" w:eastAsia="仿宋_GB2312" w:cs="仿宋_GB2312"/>
                <w:b/>
                <w:bCs/>
              </w:rPr>
            </w:pPr>
            <w:r>
              <w:rPr>
                <w:rFonts w:hint="eastAsia" w:ascii="仿宋_GB2312" w:hAnsi="仿宋_GB2312" w:eastAsia="仿宋_GB2312" w:cs="仿宋_GB2312"/>
                <w:b/>
                <w:bCs/>
              </w:rPr>
              <w:t>二级指标</w:t>
            </w:r>
          </w:p>
        </w:tc>
        <w:tc>
          <w:tcPr>
            <w:tcW w:w="597" w:type="dxa"/>
            <w:vAlign w:val="center"/>
          </w:tcPr>
          <w:p>
            <w:pPr>
              <w:widowControl w:val="0"/>
              <w:wordWrap/>
              <w:adjustRightInd/>
              <w:snapToGrid/>
              <w:spacing w:before="0" w:after="0" w:line="240" w:lineRule="auto"/>
              <w:ind w:left="0" w:leftChars="0" w:right="0" w:firstLine="0" w:firstLineChars="0"/>
              <w:jc w:val="center"/>
              <w:textAlignment w:val="auto"/>
              <w:outlineLvl w:val="9"/>
              <w:rPr>
                <w:rFonts w:ascii="仿宋_GB2312" w:hAnsi="仿宋_GB2312" w:eastAsia="仿宋_GB2312" w:cs="仿宋_GB2312"/>
                <w:b/>
                <w:bCs/>
              </w:rPr>
            </w:pPr>
            <w:r>
              <w:rPr>
                <w:rFonts w:hint="eastAsia" w:ascii="仿宋_GB2312" w:hAnsi="仿宋_GB2312" w:eastAsia="仿宋_GB2312" w:cs="仿宋_GB2312"/>
                <w:b/>
                <w:bCs/>
              </w:rPr>
              <w:t>单位</w:t>
            </w:r>
          </w:p>
        </w:tc>
        <w:tc>
          <w:tcPr>
            <w:tcW w:w="1055" w:type="dxa"/>
            <w:vAlign w:val="center"/>
          </w:tcPr>
          <w:p>
            <w:pPr>
              <w:widowControl w:val="0"/>
              <w:wordWrap/>
              <w:adjustRightInd/>
              <w:snapToGrid/>
              <w:spacing w:before="0" w:after="0" w:line="240" w:lineRule="auto"/>
              <w:ind w:left="0" w:leftChars="0" w:right="0" w:firstLine="0" w:firstLineChars="0"/>
              <w:jc w:val="center"/>
              <w:textAlignment w:val="auto"/>
              <w:outlineLvl w:val="9"/>
              <w:rPr>
                <w:rFonts w:hint="eastAsia" w:ascii="仿宋_GB2312" w:hAnsi="仿宋_GB2312" w:eastAsia="仿宋_GB2312" w:cs="仿宋_GB2312"/>
                <w:b/>
                <w:bCs/>
              </w:rPr>
            </w:pPr>
            <w:r>
              <w:rPr>
                <w:rFonts w:hint="eastAsia" w:ascii="仿宋_GB2312" w:hAnsi="仿宋_GB2312" w:eastAsia="仿宋_GB2312" w:cs="仿宋_GB2312"/>
                <w:b/>
                <w:bCs/>
              </w:rPr>
              <w:t>最高</w:t>
            </w:r>
          </w:p>
          <w:p>
            <w:pPr>
              <w:widowControl w:val="0"/>
              <w:wordWrap/>
              <w:adjustRightInd/>
              <w:snapToGrid/>
              <w:spacing w:before="0" w:after="0" w:line="240" w:lineRule="auto"/>
              <w:ind w:left="0" w:leftChars="0" w:right="0" w:firstLine="0" w:firstLineChars="0"/>
              <w:jc w:val="center"/>
              <w:textAlignment w:val="auto"/>
              <w:outlineLvl w:val="9"/>
              <w:rPr>
                <w:rFonts w:ascii="仿宋_GB2312" w:hAnsi="仿宋_GB2312" w:eastAsia="仿宋_GB2312" w:cs="仿宋_GB2312"/>
                <w:b/>
                <w:bCs/>
              </w:rPr>
            </w:pPr>
            <w:r>
              <w:rPr>
                <w:rFonts w:hint="eastAsia" w:ascii="仿宋_GB2312" w:hAnsi="仿宋_GB2312" w:eastAsia="仿宋_GB2312" w:cs="仿宋_GB2312"/>
                <w:b/>
                <w:bCs/>
              </w:rPr>
              <w:t>分值</w:t>
            </w:r>
          </w:p>
        </w:tc>
        <w:tc>
          <w:tcPr>
            <w:tcW w:w="854" w:type="dxa"/>
            <w:vAlign w:val="top"/>
          </w:tcPr>
          <w:p>
            <w:pPr>
              <w:widowControl w:val="0"/>
              <w:wordWrap/>
              <w:adjustRightInd/>
              <w:snapToGrid/>
              <w:spacing w:before="0" w:after="0" w:line="240" w:lineRule="auto"/>
              <w:ind w:left="0" w:leftChars="0" w:right="0" w:firstLine="0" w:firstLineChars="0"/>
              <w:jc w:val="center"/>
              <w:textAlignment w:val="auto"/>
              <w:outlineLvl w:val="9"/>
              <w:rPr>
                <w:rFonts w:hint="eastAsia" w:ascii="仿宋_GB2312" w:hAnsi="仿宋_GB2312" w:eastAsia="仿宋_GB2312" w:cs="仿宋_GB2312"/>
                <w:b/>
                <w:bCs/>
              </w:rPr>
            </w:pPr>
            <w:r>
              <w:rPr>
                <w:rFonts w:hint="eastAsia" w:ascii="仿宋_GB2312" w:hAnsi="仿宋_GB2312" w:eastAsia="仿宋_GB2312" w:cs="仿宋_GB2312"/>
                <w:b/>
                <w:bCs/>
              </w:rPr>
              <w:t>评价</w:t>
            </w:r>
          </w:p>
          <w:p>
            <w:pPr>
              <w:widowControl w:val="0"/>
              <w:wordWrap/>
              <w:adjustRightInd/>
              <w:snapToGrid/>
              <w:spacing w:before="0" w:after="0" w:line="240" w:lineRule="auto"/>
              <w:ind w:left="0" w:leftChars="0" w:right="0" w:firstLine="0" w:firstLineChars="0"/>
              <w:jc w:val="center"/>
              <w:textAlignment w:val="auto"/>
              <w:outlineLvl w:val="9"/>
              <w:rPr>
                <w:rFonts w:ascii="仿宋_GB2312" w:hAnsi="仿宋_GB2312" w:eastAsia="仿宋_GB2312" w:cs="仿宋_GB2312"/>
                <w:b/>
                <w:bCs/>
              </w:rPr>
            </w:pPr>
            <w:r>
              <w:rPr>
                <w:rFonts w:hint="eastAsia" w:ascii="仿宋_GB2312" w:hAnsi="仿宋_GB2312" w:eastAsia="仿宋_GB2312" w:cs="仿宋_GB2312"/>
                <w:b/>
                <w:bCs/>
              </w:rPr>
              <w:t>得分</w:t>
            </w:r>
          </w:p>
        </w:tc>
        <w:tc>
          <w:tcPr>
            <w:tcW w:w="1208" w:type="dxa"/>
            <w:vAlign w:val="center"/>
          </w:tcPr>
          <w:p>
            <w:pPr>
              <w:widowControl w:val="0"/>
              <w:wordWrap/>
              <w:adjustRightInd/>
              <w:snapToGrid/>
              <w:spacing w:before="0" w:after="0" w:line="240" w:lineRule="auto"/>
              <w:ind w:left="0" w:leftChars="0" w:right="0" w:firstLine="0" w:firstLineChars="0"/>
              <w:jc w:val="center"/>
              <w:textAlignment w:val="auto"/>
              <w:outlineLvl w:val="9"/>
              <w:rPr>
                <w:rFonts w:ascii="仿宋_GB2312" w:hAnsi="仿宋_GB2312" w:eastAsia="仿宋_GB2312" w:cs="仿宋_GB2312"/>
                <w:b/>
                <w:bCs/>
              </w:rPr>
            </w:pPr>
            <w:r>
              <w:rPr>
                <w:rFonts w:hint="eastAsia" w:ascii="仿宋_GB2312" w:hAnsi="仿宋_GB2312" w:eastAsia="仿宋_GB2312" w:cs="仿宋_GB2312"/>
                <w:b/>
                <w:bCs/>
              </w:rPr>
              <w:t>指标类型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65" w:type="dxa"/>
            <w:vMerge w:val="restart"/>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绿色</w:t>
            </w:r>
          </w:p>
          <w:p>
            <w:pPr>
              <w:spacing w:line="276" w:lineRule="auto"/>
              <w:jc w:val="center"/>
              <w:rPr>
                <w:rFonts w:ascii="仿宋_GB2312" w:hAnsi="仿宋_GB2312" w:eastAsia="仿宋_GB2312" w:cs="仿宋_GB2312"/>
              </w:rPr>
            </w:pPr>
            <w:r>
              <w:rPr>
                <w:rFonts w:hint="eastAsia" w:ascii="仿宋_GB2312" w:hAnsi="仿宋_GB2312" w:eastAsia="仿宋_GB2312" w:cs="仿宋_GB2312"/>
              </w:rPr>
              <w:t>供应链</w:t>
            </w:r>
          </w:p>
          <w:p>
            <w:pPr>
              <w:spacing w:line="276" w:lineRule="auto"/>
              <w:jc w:val="center"/>
              <w:rPr>
                <w:rFonts w:ascii="仿宋_GB2312" w:hAnsi="仿宋_GB2312" w:eastAsia="仿宋_GB2312" w:cs="仿宋_GB2312"/>
              </w:rPr>
            </w:pPr>
            <w:r>
              <w:rPr>
                <w:rFonts w:hint="eastAsia" w:ascii="仿宋_GB2312" w:hAnsi="仿宋_GB2312" w:eastAsia="仿宋_GB2312" w:cs="仿宋_GB2312"/>
              </w:rPr>
              <w:t>管理战略X1</w:t>
            </w: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纳入公司发展规划X11</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8</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65"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2</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制定绿色供应链管理目标X12</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6</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65"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3</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设置专门管理机构X13</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6</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65" w:type="dxa"/>
            <w:vMerge w:val="restart"/>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实施绿色供应商</w:t>
            </w:r>
          </w:p>
          <w:p>
            <w:pPr>
              <w:spacing w:line="276" w:lineRule="auto"/>
              <w:jc w:val="center"/>
              <w:rPr>
                <w:rFonts w:ascii="仿宋_GB2312" w:hAnsi="仿宋_GB2312" w:eastAsia="仿宋_GB2312" w:cs="仿宋_GB2312"/>
              </w:rPr>
            </w:pPr>
            <w:r>
              <w:rPr>
                <w:rFonts w:hint="eastAsia" w:ascii="仿宋_GB2312" w:hAnsi="仿宋_GB2312" w:eastAsia="仿宋_GB2312" w:cs="仿宋_GB2312"/>
              </w:rPr>
              <w:t>管理</w:t>
            </w:r>
          </w:p>
          <w:p>
            <w:pPr>
              <w:spacing w:line="276" w:lineRule="auto"/>
              <w:jc w:val="center"/>
              <w:rPr>
                <w:rFonts w:ascii="仿宋_GB2312" w:hAnsi="仿宋_GB2312" w:eastAsia="仿宋_GB2312" w:cs="仿宋_GB2312"/>
              </w:rPr>
            </w:pPr>
            <w:r>
              <w:rPr>
                <w:rFonts w:hint="eastAsia" w:ascii="仿宋_GB2312" w:hAnsi="仿宋_GB2312" w:eastAsia="仿宋_GB2312" w:cs="仿宋_GB2312"/>
              </w:rPr>
              <w:t>X2</w:t>
            </w: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4</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绿色采购标准制度完善X21</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4</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65"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5</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供应商认证体系完善X22</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3</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65"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6</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对供应商定期审核X23</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3</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65"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7</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供应商绩效评估制度健全X24</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3</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65"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8</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定期对供应商进行培训X25</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3</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65"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9</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低风险供应商占比X26</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4</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65" w:type="dxa"/>
            <w:vMerge w:val="restart"/>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绿色生产X3</w:t>
            </w: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10</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节能减排环保合规X31</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10</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65"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11</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符合有害物质限制使用管理办法X32</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10</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65" w:type="dxa"/>
            <w:vMerge w:val="restart"/>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绿色回收X4</w:t>
            </w: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12</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产品回收率X41</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5</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65"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13</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包装回收率X42</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5</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65"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14</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回收体系完善（含自建、与第三方联合回收）X43</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5</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65"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15</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指导下游企业回收拆解X44</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5</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6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绿色信息平台建设X5</w:t>
            </w: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16</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绿色供应链管理信息平台完善X51</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10</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65" w:type="dxa"/>
            <w:vMerge w:val="restart"/>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绿色信息披露</w:t>
            </w:r>
          </w:p>
          <w:p>
            <w:pPr>
              <w:spacing w:line="276" w:lineRule="auto"/>
              <w:jc w:val="center"/>
              <w:rPr>
                <w:rFonts w:ascii="仿宋_GB2312" w:hAnsi="仿宋_GB2312" w:eastAsia="仿宋_GB2312" w:cs="仿宋_GB2312"/>
              </w:rPr>
            </w:pPr>
            <w:r>
              <w:rPr>
                <w:rFonts w:hint="eastAsia" w:ascii="仿宋_GB2312" w:hAnsi="仿宋_GB2312" w:eastAsia="仿宋_GB2312" w:cs="仿宋_GB2312"/>
              </w:rPr>
              <w:t>X6</w:t>
            </w: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17</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披露企业节能减排减碳信息X61</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2.5</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65"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18</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披露高、中风险供应商审核率及低风险供应商占比X62</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2.5</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65"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19</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披露供应商节能减排信息X63</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2.5</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165"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20</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发布企业社会责任报告（含绿色采购信息）X64</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2.5</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bl>
    <w:p/>
    <w:p>
      <w:pPr>
        <w:sectPr>
          <w:pgSz w:w="11906" w:h="16838"/>
          <w:pgMar w:top="1440" w:right="1800" w:bottom="1440" w:left="1800" w:header="851" w:footer="992" w:gutter="0"/>
          <w:pgNumType w:fmt="numberInDash"/>
          <w:cols w:space="720" w:num="1"/>
          <w:docGrid w:type="lines" w:linePitch="312" w:charSpace="0"/>
        </w:sectPr>
      </w:pPr>
    </w:p>
    <w:p>
      <w:pPr>
        <w:autoSpaceDE w:val="0"/>
        <w:autoSpaceDN w:val="0"/>
        <w:adjustRightInd w:val="0"/>
        <w:jc w:val="center"/>
        <w:rPr>
          <w:rFonts w:ascii="黑体" w:hAnsi="黑体" w:eastAsia="黑体"/>
          <w:bCs/>
          <w:sz w:val="32"/>
          <w:szCs w:val="32"/>
        </w:rPr>
      </w:pPr>
      <w:r>
        <w:rPr>
          <w:rFonts w:hint="eastAsia" w:ascii="黑体" w:hAnsi="黑体" w:eastAsia="黑体"/>
          <w:bCs/>
          <w:sz w:val="32"/>
          <w:szCs w:val="32"/>
        </w:rPr>
        <w:t>绿色供应链管理企业评价打分表</w:t>
      </w:r>
    </w:p>
    <w:p>
      <w:pPr>
        <w:autoSpaceDE w:val="0"/>
        <w:autoSpaceDN w:val="0"/>
        <w:adjustRightInd w:val="0"/>
        <w:jc w:val="center"/>
        <w:rPr>
          <w:rFonts w:ascii="仿宋_GB2312" w:eastAsia="仿宋_GB2312" w:cs="仿宋_GB2312"/>
          <w:b/>
          <w:kern w:val="0"/>
          <w:sz w:val="30"/>
          <w:szCs w:val="30"/>
        </w:rPr>
      </w:pPr>
      <w:r>
        <w:rPr>
          <w:rFonts w:hint="eastAsia" w:ascii="仿宋_GB2312" w:eastAsia="仿宋_GB2312" w:cs="仿宋_GB2312"/>
          <w:b/>
          <w:kern w:val="0"/>
          <w:sz w:val="30"/>
          <w:szCs w:val="30"/>
        </w:rPr>
        <w:t>第</w:t>
      </w:r>
      <w:r>
        <w:rPr>
          <w:rFonts w:ascii="仿宋_GB2312" w:eastAsia="仿宋_GB2312" w:cs="仿宋_GB2312"/>
          <w:b/>
          <w:kern w:val="0"/>
          <w:sz w:val="30"/>
          <w:szCs w:val="30"/>
        </w:rPr>
        <w:t>2</w:t>
      </w:r>
      <w:r>
        <w:rPr>
          <w:rFonts w:hint="eastAsia" w:ascii="仿宋_GB2312" w:eastAsia="仿宋_GB2312" w:cs="仿宋_GB2312"/>
          <w:b/>
          <w:kern w:val="0"/>
          <w:sz w:val="30"/>
          <w:szCs w:val="30"/>
        </w:rPr>
        <w:t>年（20  年）</w:t>
      </w:r>
    </w:p>
    <w:tbl>
      <w:tblPr>
        <w:tblW w:w="85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15"/>
        <w:gridCol w:w="606"/>
        <w:gridCol w:w="2995"/>
        <w:gridCol w:w="597"/>
        <w:gridCol w:w="1055"/>
        <w:gridCol w:w="854"/>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15" w:type="dxa"/>
            <w:vAlign w:val="center"/>
          </w:tcPr>
          <w:p>
            <w:pPr>
              <w:widowControl w:val="0"/>
              <w:wordWrap/>
              <w:adjustRightInd/>
              <w:snapToGrid/>
              <w:spacing w:before="0" w:after="0" w:line="240" w:lineRule="auto"/>
              <w:ind w:left="0" w:leftChars="0" w:right="0" w:firstLine="0" w:firstLineChars="0"/>
              <w:jc w:val="center"/>
              <w:textAlignment w:val="auto"/>
              <w:outlineLvl w:val="9"/>
              <w:rPr>
                <w:rFonts w:hint="eastAsia" w:ascii="仿宋_GB2312" w:hAnsi="仿宋_GB2312" w:eastAsia="仿宋_GB2312" w:cs="仿宋_GB2312"/>
                <w:b/>
                <w:bCs/>
              </w:rPr>
            </w:pPr>
            <w:r>
              <w:rPr>
                <w:rFonts w:hint="eastAsia" w:ascii="仿宋_GB2312" w:hAnsi="仿宋_GB2312" w:eastAsia="仿宋_GB2312" w:cs="仿宋_GB2312"/>
                <w:b/>
                <w:bCs/>
              </w:rPr>
              <w:t>一级</w:t>
            </w:r>
          </w:p>
          <w:p>
            <w:pPr>
              <w:widowControl w:val="0"/>
              <w:wordWrap/>
              <w:adjustRightInd/>
              <w:snapToGrid/>
              <w:spacing w:before="0" w:after="0" w:line="240" w:lineRule="auto"/>
              <w:ind w:left="0" w:leftChars="0" w:right="0" w:firstLine="0" w:firstLineChars="0"/>
              <w:jc w:val="center"/>
              <w:textAlignment w:val="auto"/>
              <w:outlineLvl w:val="9"/>
              <w:rPr>
                <w:rFonts w:ascii="仿宋_GB2312" w:hAnsi="仿宋_GB2312" w:eastAsia="仿宋_GB2312" w:cs="仿宋_GB2312"/>
                <w:b/>
                <w:bCs/>
              </w:rPr>
            </w:pPr>
            <w:r>
              <w:rPr>
                <w:rFonts w:hint="eastAsia" w:ascii="仿宋_GB2312" w:hAnsi="仿宋_GB2312" w:eastAsia="仿宋_GB2312" w:cs="仿宋_GB2312"/>
                <w:b/>
                <w:bCs/>
              </w:rPr>
              <w:t>指标</w:t>
            </w:r>
          </w:p>
        </w:tc>
        <w:tc>
          <w:tcPr>
            <w:tcW w:w="606" w:type="dxa"/>
            <w:vAlign w:val="center"/>
          </w:tcPr>
          <w:p>
            <w:pPr>
              <w:widowControl w:val="0"/>
              <w:wordWrap/>
              <w:adjustRightInd/>
              <w:snapToGrid/>
              <w:spacing w:before="0" w:after="0" w:line="240" w:lineRule="auto"/>
              <w:ind w:left="0" w:leftChars="0" w:right="0" w:firstLine="0" w:firstLineChars="0"/>
              <w:jc w:val="center"/>
              <w:textAlignment w:val="auto"/>
              <w:outlineLvl w:val="9"/>
              <w:rPr>
                <w:rFonts w:ascii="仿宋_GB2312" w:hAnsi="仿宋_GB2312" w:eastAsia="仿宋_GB2312" w:cs="仿宋_GB2312"/>
                <w:b/>
                <w:bCs/>
              </w:rPr>
            </w:pPr>
            <w:r>
              <w:rPr>
                <w:rFonts w:hint="eastAsia" w:ascii="仿宋_GB2312" w:hAnsi="仿宋_GB2312" w:eastAsia="仿宋_GB2312" w:cs="仿宋_GB2312"/>
                <w:b/>
                <w:bCs/>
              </w:rPr>
              <w:t>序号</w:t>
            </w:r>
          </w:p>
        </w:tc>
        <w:tc>
          <w:tcPr>
            <w:tcW w:w="2995" w:type="dxa"/>
            <w:vAlign w:val="center"/>
          </w:tcPr>
          <w:p>
            <w:pPr>
              <w:widowControl w:val="0"/>
              <w:wordWrap/>
              <w:adjustRightInd/>
              <w:snapToGrid/>
              <w:spacing w:before="0" w:after="0" w:line="240" w:lineRule="auto"/>
              <w:ind w:left="0" w:leftChars="0" w:right="0" w:firstLine="0" w:firstLineChars="0"/>
              <w:jc w:val="center"/>
              <w:textAlignment w:val="auto"/>
              <w:outlineLvl w:val="9"/>
              <w:rPr>
                <w:rFonts w:ascii="仿宋_GB2312" w:hAnsi="仿宋_GB2312" w:eastAsia="仿宋_GB2312" w:cs="仿宋_GB2312"/>
                <w:b/>
                <w:bCs/>
              </w:rPr>
            </w:pPr>
            <w:r>
              <w:rPr>
                <w:rFonts w:hint="eastAsia" w:ascii="仿宋_GB2312" w:hAnsi="仿宋_GB2312" w:eastAsia="仿宋_GB2312" w:cs="仿宋_GB2312"/>
                <w:b/>
                <w:bCs/>
              </w:rPr>
              <w:t>二级指标</w:t>
            </w:r>
          </w:p>
        </w:tc>
        <w:tc>
          <w:tcPr>
            <w:tcW w:w="597" w:type="dxa"/>
            <w:vAlign w:val="center"/>
          </w:tcPr>
          <w:p>
            <w:pPr>
              <w:widowControl w:val="0"/>
              <w:wordWrap/>
              <w:adjustRightInd/>
              <w:snapToGrid/>
              <w:spacing w:before="0" w:after="0" w:line="240" w:lineRule="auto"/>
              <w:ind w:left="0" w:leftChars="0" w:right="0" w:firstLine="0" w:firstLineChars="0"/>
              <w:jc w:val="center"/>
              <w:textAlignment w:val="auto"/>
              <w:outlineLvl w:val="9"/>
              <w:rPr>
                <w:rFonts w:ascii="仿宋_GB2312" w:hAnsi="仿宋_GB2312" w:eastAsia="仿宋_GB2312" w:cs="仿宋_GB2312"/>
                <w:b/>
                <w:bCs/>
              </w:rPr>
            </w:pPr>
            <w:r>
              <w:rPr>
                <w:rFonts w:hint="eastAsia" w:ascii="仿宋_GB2312" w:hAnsi="仿宋_GB2312" w:eastAsia="仿宋_GB2312" w:cs="仿宋_GB2312"/>
                <w:b/>
                <w:bCs/>
              </w:rPr>
              <w:t>单位</w:t>
            </w:r>
          </w:p>
        </w:tc>
        <w:tc>
          <w:tcPr>
            <w:tcW w:w="1055" w:type="dxa"/>
            <w:vAlign w:val="center"/>
          </w:tcPr>
          <w:p>
            <w:pPr>
              <w:widowControl w:val="0"/>
              <w:wordWrap/>
              <w:adjustRightInd/>
              <w:snapToGrid/>
              <w:spacing w:before="0" w:after="0" w:line="240" w:lineRule="auto"/>
              <w:ind w:left="0" w:leftChars="0" w:right="0" w:firstLine="0" w:firstLineChars="0"/>
              <w:jc w:val="center"/>
              <w:textAlignment w:val="auto"/>
              <w:outlineLvl w:val="9"/>
              <w:rPr>
                <w:rFonts w:hint="eastAsia" w:ascii="仿宋_GB2312" w:hAnsi="仿宋_GB2312" w:eastAsia="仿宋_GB2312" w:cs="仿宋_GB2312"/>
                <w:b/>
                <w:bCs/>
              </w:rPr>
            </w:pPr>
            <w:r>
              <w:rPr>
                <w:rFonts w:hint="eastAsia" w:ascii="仿宋_GB2312" w:hAnsi="仿宋_GB2312" w:eastAsia="仿宋_GB2312" w:cs="仿宋_GB2312"/>
                <w:b/>
                <w:bCs/>
              </w:rPr>
              <w:t>最高</w:t>
            </w:r>
          </w:p>
          <w:p>
            <w:pPr>
              <w:widowControl w:val="0"/>
              <w:wordWrap/>
              <w:adjustRightInd/>
              <w:snapToGrid/>
              <w:spacing w:before="0" w:after="0" w:line="240" w:lineRule="auto"/>
              <w:ind w:left="0" w:leftChars="0" w:right="0" w:firstLine="0" w:firstLineChars="0"/>
              <w:jc w:val="center"/>
              <w:textAlignment w:val="auto"/>
              <w:outlineLvl w:val="9"/>
              <w:rPr>
                <w:rFonts w:ascii="仿宋_GB2312" w:hAnsi="仿宋_GB2312" w:eastAsia="仿宋_GB2312" w:cs="仿宋_GB2312"/>
                <w:b/>
                <w:bCs/>
              </w:rPr>
            </w:pPr>
            <w:r>
              <w:rPr>
                <w:rFonts w:hint="eastAsia" w:ascii="仿宋_GB2312" w:hAnsi="仿宋_GB2312" w:eastAsia="仿宋_GB2312" w:cs="仿宋_GB2312"/>
                <w:b/>
                <w:bCs/>
              </w:rPr>
              <w:t>分值</w:t>
            </w:r>
          </w:p>
        </w:tc>
        <w:tc>
          <w:tcPr>
            <w:tcW w:w="854" w:type="dxa"/>
            <w:vAlign w:val="top"/>
          </w:tcPr>
          <w:p>
            <w:pPr>
              <w:widowControl w:val="0"/>
              <w:wordWrap/>
              <w:adjustRightInd/>
              <w:snapToGrid/>
              <w:spacing w:before="0" w:after="0" w:line="240" w:lineRule="auto"/>
              <w:ind w:left="0" w:leftChars="0" w:right="0" w:firstLine="0" w:firstLineChars="0"/>
              <w:jc w:val="center"/>
              <w:textAlignment w:val="auto"/>
              <w:outlineLvl w:val="9"/>
              <w:rPr>
                <w:rFonts w:hint="eastAsia" w:ascii="仿宋_GB2312" w:hAnsi="仿宋_GB2312" w:eastAsia="仿宋_GB2312" w:cs="仿宋_GB2312"/>
                <w:b/>
                <w:bCs/>
              </w:rPr>
            </w:pPr>
            <w:r>
              <w:rPr>
                <w:rFonts w:hint="eastAsia" w:ascii="仿宋_GB2312" w:hAnsi="仿宋_GB2312" w:eastAsia="仿宋_GB2312" w:cs="仿宋_GB2312"/>
                <w:b/>
                <w:bCs/>
              </w:rPr>
              <w:t>评价</w:t>
            </w:r>
          </w:p>
          <w:p>
            <w:pPr>
              <w:widowControl w:val="0"/>
              <w:wordWrap/>
              <w:adjustRightInd/>
              <w:snapToGrid/>
              <w:spacing w:before="0" w:after="0" w:line="240" w:lineRule="auto"/>
              <w:ind w:left="0" w:leftChars="0" w:right="0" w:firstLine="0" w:firstLineChars="0"/>
              <w:jc w:val="center"/>
              <w:textAlignment w:val="auto"/>
              <w:outlineLvl w:val="9"/>
              <w:rPr>
                <w:rFonts w:ascii="仿宋_GB2312" w:hAnsi="仿宋_GB2312" w:eastAsia="仿宋_GB2312" w:cs="仿宋_GB2312"/>
                <w:b/>
                <w:bCs/>
              </w:rPr>
            </w:pPr>
            <w:r>
              <w:rPr>
                <w:rFonts w:hint="eastAsia" w:ascii="仿宋_GB2312" w:hAnsi="仿宋_GB2312" w:eastAsia="仿宋_GB2312" w:cs="仿宋_GB2312"/>
                <w:b/>
                <w:bCs/>
              </w:rPr>
              <w:t>得分</w:t>
            </w:r>
          </w:p>
        </w:tc>
        <w:tc>
          <w:tcPr>
            <w:tcW w:w="1208" w:type="dxa"/>
            <w:vAlign w:val="center"/>
          </w:tcPr>
          <w:p>
            <w:pPr>
              <w:widowControl w:val="0"/>
              <w:wordWrap/>
              <w:adjustRightInd/>
              <w:snapToGrid/>
              <w:spacing w:before="0" w:after="0" w:line="240" w:lineRule="auto"/>
              <w:ind w:left="0" w:leftChars="0" w:right="0" w:firstLine="0" w:firstLineChars="0"/>
              <w:jc w:val="center"/>
              <w:textAlignment w:val="auto"/>
              <w:outlineLvl w:val="9"/>
              <w:rPr>
                <w:rFonts w:ascii="仿宋_GB2312" w:hAnsi="仿宋_GB2312" w:eastAsia="仿宋_GB2312" w:cs="仿宋_GB2312"/>
                <w:b/>
                <w:bCs/>
              </w:rPr>
            </w:pPr>
            <w:r>
              <w:rPr>
                <w:rFonts w:hint="eastAsia" w:ascii="仿宋_GB2312" w:hAnsi="仿宋_GB2312" w:eastAsia="仿宋_GB2312" w:cs="仿宋_GB2312"/>
                <w:b/>
                <w:bCs/>
              </w:rPr>
              <w:t>指标类型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15" w:type="dxa"/>
            <w:vMerge w:val="restart"/>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绿色</w:t>
            </w:r>
          </w:p>
          <w:p>
            <w:pPr>
              <w:spacing w:line="276" w:lineRule="auto"/>
              <w:jc w:val="center"/>
              <w:rPr>
                <w:rFonts w:ascii="仿宋_GB2312" w:hAnsi="仿宋_GB2312" w:eastAsia="仿宋_GB2312" w:cs="仿宋_GB2312"/>
              </w:rPr>
            </w:pPr>
            <w:r>
              <w:rPr>
                <w:rFonts w:hint="eastAsia" w:ascii="仿宋_GB2312" w:hAnsi="仿宋_GB2312" w:eastAsia="仿宋_GB2312" w:cs="仿宋_GB2312"/>
              </w:rPr>
              <w:t>供应链</w:t>
            </w:r>
          </w:p>
          <w:p>
            <w:pPr>
              <w:spacing w:line="276" w:lineRule="auto"/>
              <w:jc w:val="center"/>
              <w:rPr>
                <w:rFonts w:ascii="仿宋_GB2312" w:hAnsi="仿宋_GB2312" w:eastAsia="仿宋_GB2312" w:cs="仿宋_GB2312"/>
              </w:rPr>
            </w:pPr>
            <w:r>
              <w:rPr>
                <w:rFonts w:hint="eastAsia" w:ascii="仿宋_GB2312" w:hAnsi="仿宋_GB2312" w:eastAsia="仿宋_GB2312" w:cs="仿宋_GB2312"/>
              </w:rPr>
              <w:t>管理战略X1</w:t>
            </w: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纳入公司发展规划X11</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8</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15"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2</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制定绿色供应链管理目标X12</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6</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15"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3</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设置专门管理机构X13</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6</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15" w:type="dxa"/>
            <w:vMerge w:val="restart"/>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实施绿色供应商</w:t>
            </w:r>
          </w:p>
          <w:p>
            <w:pPr>
              <w:spacing w:line="276" w:lineRule="auto"/>
              <w:jc w:val="center"/>
              <w:rPr>
                <w:rFonts w:ascii="仿宋_GB2312" w:hAnsi="仿宋_GB2312" w:eastAsia="仿宋_GB2312" w:cs="仿宋_GB2312"/>
              </w:rPr>
            </w:pPr>
            <w:r>
              <w:rPr>
                <w:rFonts w:hint="eastAsia" w:ascii="仿宋_GB2312" w:hAnsi="仿宋_GB2312" w:eastAsia="仿宋_GB2312" w:cs="仿宋_GB2312"/>
              </w:rPr>
              <w:t>管理</w:t>
            </w:r>
          </w:p>
          <w:p>
            <w:pPr>
              <w:spacing w:line="276" w:lineRule="auto"/>
              <w:jc w:val="center"/>
              <w:rPr>
                <w:rFonts w:ascii="仿宋_GB2312" w:hAnsi="仿宋_GB2312" w:eastAsia="仿宋_GB2312" w:cs="仿宋_GB2312"/>
              </w:rPr>
            </w:pPr>
            <w:r>
              <w:rPr>
                <w:rFonts w:hint="eastAsia" w:ascii="仿宋_GB2312" w:hAnsi="仿宋_GB2312" w:eastAsia="仿宋_GB2312" w:cs="仿宋_GB2312"/>
              </w:rPr>
              <w:t>X2</w:t>
            </w: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4</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绿色采购标准制度完善X21</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4</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15"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5</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供应商认证体系完善X22</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3</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15"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6</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对供应商定期审核X23</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3</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15"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7</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供应商绩效评估制度健全X24</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3</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15"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8</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定期对供应商进行培训X25</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3</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15"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9</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低风险供应商占比X26</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4</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15" w:type="dxa"/>
            <w:vMerge w:val="restart"/>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绿色生产X3</w:t>
            </w: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10</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节能减排环保合规X31</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10</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15"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11</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符合有害物质限制使用管理办法X32</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10</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15" w:type="dxa"/>
            <w:vMerge w:val="restart"/>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绿色回收X4</w:t>
            </w: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12</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产品回收率X41</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5</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15"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13</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包装回收率X42</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5</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15"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14</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回收体系完善（含自建、与第三方联合回收）X43</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5</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15"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15</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指导下游企业回收拆解X44</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5</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1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绿色信息平台建设X5</w:t>
            </w: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16</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绿色供应链管理信息平台完善X51</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10</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15" w:type="dxa"/>
            <w:vMerge w:val="restart"/>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绿色信息披露</w:t>
            </w:r>
          </w:p>
          <w:p>
            <w:pPr>
              <w:spacing w:line="276" w:lineRule="auto"/>
              <w:jc w:val="center"/>
              <w:rPr>
                <w:rFonts w:ascii="仿宋_GB2312" w:hAnsi="仿宋_GB2312" w:eastAsia="仿宋_GB2312" w:cs="仿宋_GB2312"/>
              </w:rPr>
            </w:pPr>
            <w:r>
              <w:rPr>
                <w:rFonts w:hint="eastAsia" w:ascii="仿宋_GB2312" w:hAnsi="仿宋_GB2312" w:eastAsia="仿宋_GB2312" w:cs="仿宋_GB2312"/>
              </w:rPr>
              <w:t>X6</w:t>
            </w: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17</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披露企业节能减排减碳信息X61</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2.5</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15"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18</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披露高、中风险供应商审核率及低风险供应商占比X62</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2.5</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15"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19</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披露供应商节能减排信息X63</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2.5</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15"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20</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发布企业社会责任报告（含绿色采购信息）X64</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2.5</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bl>
    <w:p/>
    <w:p>
      <w:pPr>
        <w:sectPr>
          <w:pgSz w:w="11906" w:h="16838"/>
          <w:pgMar w:top="1440" w:right="1800" w:bottom="1440" w:left="1800" w:header="851" w:footer="992" w:gutter="0"/>
          <w:pgNumType w:fmt="numberInDash"/>
          <w:cols w:space="720" w:num="1"/>
          <w:docGrid w:type="lines" w:linePitch="312" w:charSpace="0"/>
        </w:sectPr>
      </w:pPr>
    </w:p>
    <w:p>
      <w:pPr>
        <w:autoSpaceDE w:val="0"/>
        <w:autoSpaceDN w:val="0"/>
        <w:adjustRightInd w:val="0"/>
        <w:jc w:val="center"/>
        <w:rPr>
          <w:rFonts w:ascii="黑体" w:hAnsi="黑体" w:eastAsia="黑体"/>
          <w:bCs/>
          <w:sz w:val="32"/>
          <w:szCs w:val="32"/>
        </w:rPr>
      </w:pPr>
      <w:r>
        <w:rPr>
          <w:rFonts w:hint="eastAsia" w:ascii="黑体" w:hAnsi="黑体" w:eastAsia="黑体"/>
          <w:bCs/>
          <w:sz w:val="32"/>
          <w:szCs w:val="32"/>
        </w:rPr>
        <w:t>绿色供应链管理企业评价打分表</w:t>
      </w:r>
    </w:p>
    <w:p>
      <w:pPr>
        <w:autoSpaceDE w:val="0"/>
        <w:autoSpaceDN w:val="0"/>
        <w:adjustRightInd w:val="0"/>
        <w:jc w:val="center"/>
        <w:rPr>
          <w:rFonts w:ascii="仿宋_GB2312" w:eastAsia="仿宋_GB2312" w:cs="仿宋_GB2312"/>
          <w:b/>
          <w:kern w:val="0"/>
          <w:sz w:val="30"/>
          <w:szCs w:val="30"/>
        </w:rPr>
      </w:pPr>
      <w:r>
        <w:rPr>
          <w:rFonts w:hint="eastAsia" w:ascii="仿宋_GB2312" w:eastAsia="仿宋_GB2312" w:cs="仿宋_GB2312"/>
          <w:b/>
          <w:kern w:val="0"/>
          <w:sz w:val="30"/>
          <w:szCs w:val="30"/>
        </w:rPr>
        <w:t>第</w:t>
      </w:r>
      <w:r>
        <w:rPr>
          <w:rFonts w:ascii="仿宋_GB2312" w:eastAsia="仿宋_GB2312" w:cs="仿宋_GB2312"/>
          <w:b/>
          <w:kern w:val="0"/>
          <w:sz w:val="30"/>
          <w:szCs w:val="30"/>
        </w:rPr>
        <w:t>3</w:t>
      </w:r>
      <w:r>
        <w:rPr>
          <w:rFonts w:hint="eastAsia" w:ascii="仿宋_GB2312" w:eastAsia="仿宋_GB2312" w:cs="仿宋_GB2312"/>
          <w:b/>
          <w:kern w:val="0"/>
          <w:sz w:val="30"/>
          <w:szCs w:val="30"/>
        </w:rPr>
        <w:t>年（20  年）</w:t>
      </w:r>
    </w:p>
    <w:tbl>
      <w:tblPr>
        <w:tblW w:w="8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82"/>
        <w:gridCol w:w="606"/>
        <w:gridCol w:w="2995"/>
        <w:gridCol w:w="597"/>
        <w:gridCol w:w="1055"/>
        <w:gridCol w:w="854"/>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82" w:type="dxa"/>
            <w:vAlign w:val="center"/>
          </w:tcPr>
          <w:p>
            <w:pPr>
              <w:widowControl w:val="0"/>
              <w:wordWrap/>
              <w:adjustRightInd/>
              <w:snapToGrid/>
              <w:spacing w:before="0" w:after="0" w:line="240" w:lineRule="auto"/>
              <w:ind w:left="0" w:leftChars="0" w:right="0" w:firstLine="0" w:firstLineChars="0"/>
              <w:jc w:val="center"/>
              <w:textAlignment w:val="auto"/>
              <w:outlineLvl w:val="9"/>
              <w:rPr>
                <w:rFonts w:hint="eastAsia" w:ascii="仿宋_GB2312" w:hAnsi="仿宋_GB2312" w:eastAsia="仿宋_GB2312" w:cs="仿宋_GB2312"/>
                <w:b/>
                <w:bCs/>
              </w:rPr>
            </w:pPr>
            <w:r>
              <w:rPr>
                <w:rFonts w:hint="eastAsia" w:ascii="仿宋_GB2312" w:hAnsi="仿宋_GB2312" w:eastAsia="仿宋_GB2312" w:cs="仿宋_GB2312"/>
                <w:b/>
                <w:bCs/>
              </w:rPr>
              <w:t>一级</w:t>
            </w:r>
          </w:p>
          <w:p>
            <w:pPr>
              <w:widowControl w:val="0"/>
              <w:wordWrap/>
              <w:adjustRightInd/>
              <w:snapToGrid/>
              <w:spacing w:before="0" w:after="0" w:line="240" w:lineRule="auto"/>
              <w:ind w:left="0" w:leftChars="0" w:right="0" w:firstLine="0" w:firstLineChars="0"/>
              <w:jc w:val="center"/>
              <w:textAlignment w:val="auto"/>
              <w:outlineLvl w:val="9"/>
              <w:rPr>
                <w:rFonts w:ascii="仿宋_GB2312" w:hAnsi="仿宋_GB2312" w:eastAsia="仿宋_GB2312" w:cs="仿宋_GB2312"/>
                <w:b/>
                <w:bCs/>
              </w:rPr>
            </w:pPr>
            <w:r>
              <w:rPr>
                <w:rFonts w:hint="eastAsia" w:ascii="仿宋_GB2312" w:hAnsi="仿宋_GB2312" w:eastAsia="仿宋_GB2312" w:cs="仿宋_GB2312"/>
                <w:b/>
                <w:bCs/>
              </w:rPr>
              <w:t>指标</w:t>
            </w:r>
          </w:p>
        </w:tc>
        <w:tc>
          <w:tcPr>
            <w:tcW w:w="606" w:type="dxa"/>
            <w:vAlign w:val="center"/>
          </w:tcPr>
          <w:p>
            <w:pPr>
              <w:widowControl w:val="0"/>
              <w:wordWrap/>
              <w:adjustRightInd/>
              <w:snapToGrid/>
              <w:spacing w:before="0" w:after="0" w:line="240" w:lineRule="auto"/>
              <w:ind w:left="0" w:leftChars="0" w:right="0" w:firstLine="0" w:firstLineChars="0"/>
              <w:jc w:val="center"/>
              <w:textAlignment w:val="auto"/>
              <w:outlineLvl w:val="9"/>
              <w:rPr>
                <w:rFonts w:ascii="仿宋_GB2312" w:hAnsi="仿宋_GB2312" w:eastAsia="仿宋_GB2312" w:cs="仿宋_GB2312"/>
                <w:b/>
                <w:bCs/>
              </w:rPr>
            </w:pPr>
            <w:r>
              <w:rPr>
                <w:rFonts w:hint="eastAsia" w:ascii="仿宋_GB2312" w:hAnsi="仿宋_GB2312" w:eastAsia="仿宋_GB2312" w:cs="仿宋_GB2312"/>
                <w:b/>
                <w:bCs/>
              </w:rPr>
              <w:t>序号</w:t>
            </w:r>
          </w:p>
        </w:tc>
        <w:tc>
          <w:tcPr>
            <w:tcW w:w="2995" w:type="dxa"/>
            <w:vAlign w:val="center"/>
          </w:tcPr>
          <w:p>
            <w:pPr>
              <w:widowControl w:val="0"/>
              <w:wordWrap/>
              <w:adjustRightInd/>
              <w:snapToGrid/>
              <w:spacing w:before="0" w:after="0" w:line="240" w:lineRule="auto"/>
              <w:ind w:left="0" w:leftChars="0" w:right="0" w:firstLine="0" w:firstLineChars="0"/>
              <w:jc w:val="center"/>
              <w:textAlignment w:val="auto"/>
              <w:outlineLvl w:val="9"/>
              <w:rPr>
                <w:rFonts w:ascii="仿宋_GB2312" w:hAnsi="仿宋_GB2312" w:eastAsia="仿宋_GB2312" w:cs="仿宋_GB2312"/>
                <w:b/>
                <w:bCs/>
              </w:rPr>
            </w:pPr>
            <w:r>
              <w:rPr>
                <w:rFonts w:hint="eastAsia" w:ascii="仿宋_GB2312" w:hAnsi="仿宋_GB2312" w:eastAsia="仿宋_GB2312" w:cs="仿宋_GB2312"/>
                <w:b/>
                <w:bCs/>
              </w:rPr>
              <w:t>二级指标</w:t>
            </w:r>
          </w:p>
        </w:tc>
        <w:tc>
          <w:tcPr>
            <w:tcW w:w="597" w:type="dxa"/>
            <w:vAlign w:val="center"/>
          </w:tcPr>
          <w:p>
            <w:pPr>
              <w:widowControl w:val="0"/>
              <w:wordWrap/>
              <w:adjustRightInd/>
              <w:snapToGrid/>
              <w:spacing w:before="0" w:after="0" w:line="240" w:lineRule="auto"/>
              <w:ind w:left="0" w:leftChars="0" w:right="0" w:firstLine="0" w:firstLineChars="0"/>
              <w:jc w:val="center"/>
              <w:textAlignment w:val="auto"/>
              <w:outlineLvl w:val="9"/>
              <w:rPr>
                <w:rFonts w:ascii="仿宋_GB2312" w:hAnsi="仿宋_GB2312" w:eastAsia="仿宋_GB2312" w:cs="仿宋_GB2312"/>
                <w:b/>
                <w:bCs/>
              </w:rPr>
            </w:pPr>
            <w:r>
              <w:rPr>
                <w:rFonts w:hint="eastAsia" w:ascii="仿宋_GB2312" w:hAnsi="仿宋_GB2312" w:eastAsia="仿宋_GB2312" w:cs="仿宋_GB2312"/>
                <w:b/>
                <w:bCs/>
              </w:rPr>
              <w:t>单位</w:t>
            </w:r>
          </w:p>
        </w:tc>
        <w:tc>
          <w:tcPr>
            <w:tcW w:w="1055" w:type="dxa"/>
            <w:vAlign w:val="center"/>
          </w:tcPr>
          <w:p>
            <w:pPr>
              <w:widowControl w:val="0"/>
              <w:wordWrap/>
              <w:adjustRightInd/>
              <w:snapToGrid/>
              <w:spacing w:before="0" w:after="0" w:line="240" w:lineRule="auto"/>
              <w:ind w:left="0" w:leftChars="0" w:right="0" w:firstLine="0" w:firstLineChars="0"/>
              <w:jc w:val="center"/>
              <w:textAlignment w:val="auto"/>
              <w:outlineLvl w:val="9"/>
              <w:rPr>
                <w:rFonts w:hint="eastAsia" w:ascii="仿宋_GB2312" w:hAnsi="仿宋_GB2312" w:eastAsia="仿宋_GB2312" w:cs="仿宋_GB2312"/>
                <w:b/>
                <w:bCs/>
              </w:rPr>
            </w:pPr>
            <w:r>
              <w:rPr>
                <w:rFonts w:hint="eastAsia" w:ascii="仿宋_GB2312" w:hAnsi="仿宋_GB2312" w:eastAsia="仿宋_GB2312" w:cs="仿宋_GB2312"/>
                <w:b/>
                <w:bCs/>
              </w:rPr>
              <w:t>最高</w:t>
            </w:r>
          </w:p>
          <w:p>
            <w:pPr>
              <w:widowControl w:val="0"/>
              <w:wordWrap/>
              <w:adjustRightInd/>
              <w:snapToGrid/>
              <w:spacing w:before="0" w:after="0" w:line="240" w:lineRule="auto"/>
              <w:ind w:left="0" w:leftChars="0" w:right="0" w:firstLine="0" w:firstLineChars="0"/>
              <w:jc w:val="center"/>
              <w:textAlignment w:val="auto"/>
              <w:outlineLvl w:val="9"/>
              <w:rPr>
                <w:rFonts w:ascii="仿宋_GB2312" w:hAnsi="仿宋_GB2312" w:eastAsia="仿宋_GB2312" w:cs="仿宋_GB2312"/>
                <w:b/>
                <w:bCs/>
              </w:rPr>
            </w:pPr>
            <w:r>
              <w:rPr>
                <w:rFonts w:hint="eastAsia" w:ascii="仿宋_GB2312" w:hAnsi="仿宋_GB2312" w:eastAsia="仿宋_GB2312" w:cs="仿宋_GB2312"/>
                <w:b/>
                <w:bCs/>
              </w:rPr>
              <w:t>分值</w:t>
            </w:r>
          </w:p>
        </w:tc>
        <w:tc>
          <w:tcPr>
            <w:tcW w:w="854" w:type="dxa"/>
            <w:vAlign w:val="top"/>
          </w:tcPr>
          <w:p>
            <w:pPr>
              <w:widowControl w:val="0"/>
              <w:wordWrap/>
              <w:adjustRightInd/>
              <w:snapToGrid/>
              <w:spacing w:before="0" w:after="0" w:line="240" w:lineRule="auto"/>
              <w:ind w:left="0" w:leftChars="0" w:right="0" w:firstLine="0" w:firstLineChars="0"/>
              <w:jc w:val="center"/>
              <w:textAlignment w:val="auto"/>
              <w:outlineLvl w:val="9"/>
              <w:rPr>
                <w:rFonts w:hint="eastAsia" w:ascii="仿宋_GB2312" w:hAnsi="仿宋_GB2312" w:eastAsia="仿宋_GB2312" w:cs="仿宋_GB2312"/>
                <w:b/>
                <w:bCs/>
              </w:rPr>
            </w:pPr>
            <w:r>
              <w:rPr>
                <w:rFonts w:hint="eastAsia" w:ascii="仿宋_GB2312" w:hAnsi="仿宋_GB2312" w:eastAsia="仿宋_GB2312" w:cs="仿宋_GB2312"/>
                <w:b/>
                <w:bCs/>
              </w:rPr>
              <w:t>评价</w:t>
            </w:r>
          </w:p>
          <w:p>
            <w:pPr>
              <w:widowControl w:val="0"/>
              <w:wordWrap/>
              <w:adjustRightInd/>
              <w:snapToGrid/>
              <w:spacing w:before="0" w:after="0" w:line="240" w:lineRule="auto"/>
              <w:ind w:left="0" w:leftChars="0" w:right="0" w:firstLine="0" w:firstLineChars="0"/>
              <w:jc w:val="center"/>
              <w:textAlignment w:val="auto"/>
              <w:outlineLvl w:val="9"/>
              <w:rPr>
                <w:rFonts w:ascii="仿宋_GB2312" w:hAnsi="仿宋_GB2312" w:eastAsia="仿宋_GB2312" w:cs="仿宋_GB2312"/>
                <w:b/>
                <w:bCs/>
              </w:rPr>
            </w:pPr>
            <w:r>
              <w:rPr>
                <w:rFonts w:hint="eastAsia" w:ascii="仿宋_GB2312" w:hAnsi="仿宋_GB2312" w:eastAsia="仿宋_GB2312" w:cs="仿宋_GB2312"/>
                <w:b/>
                <w:bCs/>
              </w:rPr>
              <w:t>得分</w:t>
            </w:r>
          </w:p>
        </w:tc>
        <w:tc>
          <w:tcPr>
            <w:tcW w:w="1208" w:type="dxa"/>
            <w:vAlign w:val="center"/>
          </w:tcPr>
          <w:p>
            <w:pPr>
              <w:widowControl w:val="0"/>
              <w:wordWrap/>
              <w:adjustRightInd/>
              <w:snapToGrid/>
              <w:spacing w:before="0" w:after="0" w:line="240" w:lineRule="auto"/>
              <w:ind w:left="0" w:leftChars="0" w:right="0" w:firstLine="0" w:firstLineChars="0"/>
              <w:jc w:val="center"/>
              <w:textAlignment w:val="auto"/>
              <w:outlineLvl w:val="9"/>
              <w:rPr>
                <w:rFonts w:ascii="仿宋_GB2312" w:hAnsi="仿宋_GB2312" w:eastAsia="仿宋_GB2312" w:cs="仿宋_GB2312"/>
                <w:b/>
                <w:bCs/>
              </w:rPr>
            </w:pPr>
            <w:r>
              <w:rPr>
                <w:rFonts w:hint="eastAsia" w:ascii="仿宋_GB2312" w:hAnsi="仿宋_GB2312" w:eastAsia="仿宋_GB2312" w:cs="仿宋_GB2312"/>
                <w:b/>
                <w:bCs/>
              </w:rPr>
              <w:t>指标类型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82" w:type="dxa"/>
            <w:vMerge w:val="restart"/>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绿色</w:t>
            </w:r>
          </w:p>
          <w:p>
            <w:pPr>
              <w:spacing w:line="276" w:lineRule="auto"/>
              <w:jc w:val="center"/>
              <w:rPr>
                <w:rFonts w:ascii="仿宋_GB2312" w:hAnsi="仿宋_GB2312" w:eastAsia="仿宋_GB2312" w:cs="仿宋_GB2312"/>
              </w:rPr>
            </w:pPr>
            <w:r>
              <w:rPr>
                <w:rFonts w:hint="eastAsia" w:ascii="仿宋_GB2312" w:hAnsi="仿宋_GB2312" w:eastAsia="仿宋_GB2312" w:cs="仿宋_GB2312"/>
              </w:rPr>
              <w:t>供应链</w:t>
            </w:r>
          </w:p>
          <w:p>
            <w:pPr>
              <w:spacing w:line="276" w:lineRule="auto"/>
              <w:jc w:val="center"/>
              <w:rPr>
                <w:rFonts w:ascii="仿宋_GB2312" w:hAnsi="仿宋_GB2312" w:eastAsia="仿宋_GB2312" w:cs="仿宋_GB2312"/>
              </w:rPr>
            </w:pPr>
            <w:r>
              <w:rPr>
                <w:rFonts w:hint="eastAsia" w:ascii="仿宋_GB2312" w:hAnsi="仿宋_GB2312" w:eastAsia="仿宋_GB2312" w:cs="仿宋_GB2312"/>
              </w:rPr>
              <w:t>管理战略X1</w:t>
            </w: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纳入公司发展规划X11</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8</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82"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2</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制定绿色供应链管理目标X12</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6</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82"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3</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设置专门管理机构X13</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6</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82" w:type="dxa"/>
            <w:vMerge w:val="restart"/>
            <w:vAlign w:val="center"/>
          </w:tcPr>
          <w:p>
            <w:pPr>
              <w:spacing w:line="276" w:lineRule="auto"/>
              <w:jc w:val="center"/>
              <w:rPr>
                <w:rFonts w:hint="eastAsia" w:ascii="仿宋_GB2312" w:hAnsi="仿宋_GB2312" w:eastAsia="仿宋_GB2312" w:cs="仿宋_GB2312"/>
              </w:rPr>
            </w:pPr>
            <w:r>
              <w:rPr>
                <w:rFonts w:hint="eastAsia" w:ascii="仿宋_GB2312" w:hAnsi="仿宋_GB2312" w:eastAsia="仿宋_GB2312" w:cs="仿宋_GB2312"/>
              </w:rPr>
              <w:t>实施绿色</w:t>
            </w:r>
          </w:p>
          <w:p>
            <w:pPr>
              <w:spacing w:line="276" w:lineRule="auto"/>
              <w:jc w:val="center"/>
              <w:rPr>
                <w:rFonts w:ascii="仿宋_GB2312" w:hAnsi="仿宋_GB2312" w:eastAsia="仿宋_GB2312" w:cs="仿宋_GB2312"/>
              </w:rPr>
            </w:pPr>
            <w:r>
              <w:rPr>
                <w:rFonts w:hint="eastAsia" w:ascii="仿宋_GB2312" w:hAnsi="仿宋_GB2312" w:eastAsia="仿宋_GB2312" w:cs="仿宋_GB2312"/>
              </w:rPr>
              <w:t>供应商</w:t>
            </w:r>
          </w:p>
          <w:p>
            <w:pPr>
              <w:spacing w:line="276" w:lineRule="auto"/>
              <w:jc w:val="center"/>
              <w:rPr>
                <w:rFonts w:ascii="仿宋_GB2312" w:hAnsi="仿宋_GB2312" w:eastAsia="仿宋_GB2312" w:cs="仿宋_GB2312"/>
              </w:rPr>
            </w:pPr>
            <w:r>
              <w:rPr>
                <w:rFonts w:hint="eastAsia" w:ascii="仿宋_GB2312" w:hAnsi="仿宋_GB2312" w:eastAsia="仿宋_GB2312" w:cs="仿宋_GB2312"/>
              </w:rPr>
              <w:t>管理</w:t>
            </w:r>
          </w:p>
          <w:p>
            <w:pPr>
              <w:spacing w:line="276" w:lineRule="auto"/>
              <w:jc w:val="center"/>
              <w:rPr>
                <w:rFonts w:ascii="仿宋_GB2312" w:hAnsi="仿宋_GB2312" w:eastAsia="仿宋_GB2312" w:cs="仿宋_GB2312"/>
              </w:rPr>
            </w:pPr>
            <w:r>
              <w:rPr>
                <w:rFonts w:hint="eastAsia" w:ascii="仿宋_GB2312" w:hAnsi="仿宋_GB2312" w:eastAsia="仿宋_GB2312" w:cs="仿宋_GB2312"/>
              </w:rPr>
              <w:t>X2</w:t>
            </w: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4</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绿色采购标准制度完善X21</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4</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82"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5</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供应商认证体系完善X22</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3</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82"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6</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对供应商定期审核X23</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3</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82"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7</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供应商绩效评估制度健全X24</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3</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82"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8</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定期对供应商进行培训X25</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3</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82"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9</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低风险供应商占比X26</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4</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82" w:type="dxa"/>
            <w:vMerge w:val="restart"/>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绿色生产X3</w:t>
            </w: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10</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节能减排环保合规X31</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10</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82"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11</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符合有害物质限制使用管理办法X32</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10</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82" w:type="dxa"/>
            <w:vMerge w:val="restart"/>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绿色回收X4</w:t>
            </w: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12</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产品回收率X41</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5</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82"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13</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包装回收率X42</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5</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82"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14</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回收体系完善（含自建、与第三方联合回收）X43</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5</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82"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15</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指导下游企业回收拆解X44</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5</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82" w:type="dxa"/>
            <w:vAlign w:val="center"/>
          </w:tcPr>
          <w:p>
            <w:pPr>
              <w:spacing w:line="276" w:lineRule="auto"/>
              <w:jc w:val="center"/>
              <w:rPr>
                <w:rFonts w:hint="eastAsia" w:ascii="仿宋_GB2312" w:hAnsi="仿宋_GB2312" w:eastAsia="仿宋_GB2312" w:cs="仿宋_GB2312"/>
              </w:rPr>
            </w:pPr>
            <w:r>
              <w:rPr>
                <w:rFonts w:hint="eastAsia" w:ascii="仿宋_GB2312" w:hAnsi="仿宋_GB2312" w:eastAsia="仿宋_GB2312" w:cs="仿宋_GB2312"/>
              </w:rPr>
              <w:t>绿色信息</w:t>
            </w:r>
          </w:p>
          <w:p>
            <w:pPr>
              <w:spacing w:line="276" w:lineRule="auto"/>
              <w:jc w:val="center"/>
              <w:rPr>
                <w:rFonts w:ascii="仿宋_GB2312" w:hAnsi="仿宋_GB2312" w:eastAsia="仿宋_GB2312" w:cs="仿宋_GB2312"/>
              </w:rPr>
            </w:pPr>
            <w:r>
              <w:rPr>
                <w:rFonts w:hint="eastAsia" w:ascii="仿宋_GB2312" w:hAnsi="仿宋_GB2312" w:eastAsia="仿宋_GB2312" w:cs="仿宋_GB2312"/>
              </w:rPr>
              <w:t>平台建设X5</w:t>
            </w: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16</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绿色供应链管理信息平台完善X51</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10</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82" w:type="dxa"/>
            <w:vMerge w:val="restart"/>
            <w:vAlign w:val="center"/>
          </w:tcPr>
          <w:p>
            <w:pPr>
              <w:spacing w:line="276" w:lineRule="auto"/>
              <w:jc w:val="center"/>
              <w:rPr>
                <w:rFonts w:hint="eastAsia" w:ascii="仿宋_GB2312" w:hAnsi="仿宋_GB2312" w:eastAsia="仿宋_GB2312" w:cs="仿宋_GB2312"/>
              </w:rPr>
            </w:pPr>
            <w:r>
              <w:rPr>
                <w:rFonts w:hint="eastAsia" w:ascii="仿宋_GB2312" w:hAnsi="仿宋_GB2312" w:eastAsia="仿宋_GB2312" w:cs="仿宋_GB2312"/>
              </w:rPr>
              <w:t>绿色信息</w:t>
            </w:r>
          </w:p>
          <w:p>
            <w:pPr>
              <w:spacing w:line="276" w:lineRule="auto"/>
              <w:jc w:val="center"/>
              <w:rPr>
                <w:rFonts w:ascii="仿宋_GB2312" w:hAnsi="仿宋_GB2312" w:eastAsia="仿宋_GB2312" w:cs="仿宋_GB2312"/>
              </w:rPr>
            </w:pPr>
            <w:r>
              <w:rPr>
                <w:rFonts w:hint="eastAsia" w:ascii="仿宋_GB2312" w:hAnsi="仿宋_GB2312" w:eastAsia="仿宋_GB2312" w:cs="仿宋_GB2312"/>
              </w:rPr>
              <w:t>披露</w:t>
            </w:r>
          </w:p>
          <w:p>
            <w:pPr>
              <w:spacing w:line="276" w:lineRule="auto"/>
              <w:jc w:val="center"/>
              <w:rPr>
                <w:rFonts w:ascii="仿宋_GB2312" w:hAnsi="仿宋_GB2312" w:eastAsia="仿宋_GB2312" w:cs="仿宋_GB2312"/>
              </w:rPr>
            </w:pPr>
            <w:r>
              <w:rPr>
                <w:rFonts w:hint="eastAsia" w:ascii="仿宋_GB2312" w:hAnsi="仿宋_GB2312" w:eastAsia="仿宋_GB2312" w:cs="仿宋_GB2312"/>
              </w:rPr>
              <w:t>X6</w:t>
            </w: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17</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披露企业节能减排减碳信息X61</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2.5</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82"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18</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披露高、中风险供应商审核率及低风险供应商占比X62</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2.5</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82"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19</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披露供应商节能减排信息X63</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2.5</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jc w:val="center"/>
        </w:trPr>
        <w:tc>
          <w:tcPr>
            <w:tcW w:w="1282" w:type="dxa"/>
            <w:vMerge w:val="continue"/>
            <w:vAlign w:val="center"/>
          </w:tcPr>
          <w:p>
            <w:pPr>
              <w:spacing w:line="276" w:lineRule="auto"/>
              <w:jc w:val="center"/>
              <w:rPr>
                <w:rFonts w:ascii="仿宋_GB2312" w:hAnsi="仿宋_GB2312" w:eastAsia="仿宋_GB2312" w:cs="仿宋_GB2312"/>
              </w:rPr>
            </w:pPr>
          </w:p>
        </w:tc>
        <w:tc>
          <w:tcPr>
            <w:tcW w:w="606"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20</w:t>
            </w:r>
          </w:p>
        </w:tc>
        <w:tc>
          <w:tcPr>
            <w:tcW w:w="2995" w:type="dxa"/>
            <w:vAlign w:val="center"/>
          </w:tcPr>
          <w:p>
            <w:pPr>
              <w:rPr>
                <w:rFonts w:ascii="仿宋_GB2312" w:hAnsi="仿宋_GB2312" w:eastAsia="仿宋_GB2312" w:cs="仿宋_GB2312"/>
              </w:rPr>
            </w:pPr>
            <w:r>
              <w:rPr>
                <w:rFonts w:hint="eastAsia" w:ascii="仿宋_GB2312" w:hAnsi="仿宋_GB2312" w:eastAsia="仿宋_GB2312" w:cs="仿宋_GB2312"/>
              </w:rPr>
              <w:t>发布企业社会责任报告（含绿色采购信息）X64</w:t>
            </w:r>
          </w:p>
        </w:tc>
        <w:tc>
          <w:tcPr>
            <w:tcW w:w="597"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w:t>
            </w:r>
          </w:p>
        </w:tc>
        <w:tc>
          <w:tcPr>
            <w:tcW w:w="1055"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2.5</w:t>
            </w:r>
          </w:p>
        </w:tc>
        <w:tc>
          <w:tcPr>
            <w:tcW w:w="854" w:type="dxa"/>
            <w:vAlign w:val="top"/>
          </w:tcPr>
          <w:p>
            <w:pPr>
              <w:spacing w:line="276" w:lineRule="auto"/>
              <w:jc w:val="center"/>
              <w:rPr>
                <w:rFonts w:ascii="仿宋_GB2312" w:hAnsi="仿宋_GB2312" w:eastAsia="仿宋_GB2312" w:cs="仿宋_GB2312"/>
              </w:rPr>
            </w:pPr>
          </w:p>
        </w:tc>
        <w:tc>
          <w:tcPr>
            <w:tcW w:w="1208" w:type="dxa"/>
            <w:vAlign w:val="center"/>
          </w:tcPr>
          <w:p>
            <w:pPr>
              <w:spacing w:line="276" w:lineRule="auto"/>
              <w:jc w:val="center"/>
              <w:rPr>
                <w:rFonts w:ascii="仿宋_GB2312" w:hAnsi="仿宋_GB2312" w:eastAsia="仿宋_GB2312" w:cs="仿宋_GB2312"/>
              </w:rPr>
            </w:pPr>
            <w:r>
              <w:rPr>
                <w:rFonts w:hint="eastAsia" w:ascii="仿宋_GB2312" w:hAnsi="仿宋_GB2312" w:eastAsia="仿宋_GB2312" w:cs="仿宋_GB2312"/>
              </w:rPr>
              <w:t>定性</w:t>
            </w:r>
          </w:p>
        </w:tc>
      </w:tr>
    </w:tbl>
    <w:p>
      <w:bookmarkStart w:id="4" w:name="_GoBack"/>
      <w:bookmarkEnd w:id="4"/>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auto"/>
    <w:pitch w:val="default"/>
    <w:sig w:usb0="00000001" w:usb1="080E0000" w:usb2="00000010" w:usb3="00000000" w:csb0="00040000"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rPr>
        <w:rFonts w:ascii="Times New Roman" w:hAnsi="Times New Roman"/>
      </w:rPr>
    </w:pPr>
    <w:r>
      <w:rPr>
        <w:rFonts w:ascii="Calibri" w:hAnsi="Calibri" w:eastAsia="宋体" w:cs="Times New Roman"/>
        <w:kern w:val="2"/>
        <w:sz w:val="18"/>
        <w:szCs w:val="18"/>
        <w:lang w:val="en-US" w:eastAsia="zh-CN" w:bidi="ar-SA"/>
      </w:rPr>
      <w:pict>
        <v:rect id="文本框 6" o:spid="_x0000_s1025" style="position:absolute;left:0;margin-top:0pt;height:13.8pt;width:20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- 5 -</w:t>
                </w:r>
                <w:r>
                  <w:rPr>
                    <w:rFonts w:ascii="Times New Roman" w:hAnsi="Times New Roman"/>
                    <w:sz w:val="24"/>
                    <w:szCs w:val="24"/>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1"/>
      </w:pBdr>
      <w:rPr>
        <w:rFonts w:ascii="仿宋_GB2312" w:eastAsia="仿宋_GB23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widowControl/>
      <w:ind w:firstLine="420" w:firstLineChars="200"/>
    </w:pPr>
    <w:rPr>
      <w:rFonts w:cs="黑体"/>
    </w:rPr>
  </w:style>
  <w:style w:type="paragraph" w:customStyle="1" w:styleId="7">
    <w:name w:val="List Paragraph1"/>
    <w:basedOn w:val="1"/>
    <w:uiPriority w:val="99"/>
    <w:pPr>
      <w:widowControl/>
      <w:ind w:firstLine="420" w:firstLineChars="200"/>
    </w:pPr>
    <w:rPr>
      <w:rFonts w:cs="Calibri"/>
      <w:szCs w:val="21"/>
    </w:rPr>
  </w:style>
  <w:style w:type="character" w:customStyle="1" w:styleId="8">
    <w:name w:val="页眉 Char"/>
    <w:link w:val="4"/>
    <w:qFormat/>
    <w:uiPriority w:val="99"/>
    <w:rPr>
      <w:sz w:val="18"/>
      <w:szCs w:val="18"/>
    </w:rPr>
  </w:style>
  <w:style w:type="character" w:customStyle="1" w:styleId="9">
    <w:name w:val="页脚 Char"/>
    <w:link w:val="3"/>
    <w:qFormat/>
    <w:uiPriority w:val="99"/>
    <w:rPr>
      <w:sz w:val="18"/>
      <w:szCs w:val="18"/>
    </w:rPr>
  </w:style>
  <w:style w:type="character" w:customStyle="1" w:styleId="10">
    <w:name w:val="批注框文本 Char"/>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oleObject" Target="embeddings/oleObject1.bin"/><Relationship Id="rId8" Type="http://schemas.openxmlformats.org/officeDocument/2006/relationships/image" Target="media/image1.wmf"/><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8" textRotate="1"/>
    <customShpInfo spid="_x0000_s102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1584</Words>
  <Characters>9033</Characters>
  <Lines>75</Lines>
  <Paragraphs>21</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2018-10-09T19:52:00Z</dcterms:created>
  <dc:creator>pc</dc:creator>
  <cp:lastModifiedBy>linyanjie</cp:lastModifiedBy>
  <dcterms:modified xsi:type="dcterms:W3CDTF">2018-10-10T07:41:12Z</dcterms:modified>
  <dc:title>附件3</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