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AA3" w:rsidRPr="002D7F8A" w:rsidRDefault="000C400A" w:rsidP="008F4AA3">
      <w:pPr>
        <w:snapToGrid w:val="0"/>
        <w:spacing w:line="360" w:lineRule="auto"/>
        <w:jc w:val="center"/>
        <w:rPr>
          <w:rFonts w:ascii="方正小标宋简体" w:eastAsia="方正小标宋简体" w:hAnsi="仿宋" w:cs="方正仿宋简体"/>
          <w:color w:val="000000"/>
          <w:sz w:val="32"/>
          <w:szCs w:val="32"/>
        </w:rPr>
      </w:pPr>
      <w:r w:rsidRPr="000C400A">
        <w:rPr>
          <w:rFonts w:ascii="方正小标宋简体" w:eastAsia="方正小标宋简体" w:hAnsi="仿宋" w:cs="方正仿宋简体" w:hint="eastAsia"/>
          <w:color w:val="000000"/>
          <w:sz w:val="32"/>
          <w:szCs w:val="32"/>
        </w:rPr>
        <w:t>2023年</w:t>
      </w:r>
      <w:r w:rsidR="00AF28B6">
        <w:rPr>
          <w:rFonts w:ascii="方正小标宋简体" w:eastAsia="方正小标宋简体" w:hAnsi="仿宋" w:cs="方正仿宋简体" w:hint="eastAsia"/>
          <w:color w:val="000000"/>
          <w:sz w:val="32"/>
          <w:szCs w:val="32"/>
        </w:rPr>
        <w:t>永安</w:t>
      </w:r>
      <w:r w:rsidR="00B32BA0">
        <w:rPr>
          <w:rFonts w:ascii="方正小标宋简体" w:eastAsia="方正小标宋简体" w:hAnsi="仿宋" w:cs="方正仿宋简体" w:hint="eastAsia"/>
          <w:color w:val="000000"/>
          <w:sz w:val="32"/>
          <w:szCs w:val="32"/>
        </w:rPr>
        <w:t>市</w:t>
      </w:r>
      <w:r w:rsidR="00FA1FD6">
        <w:rPr>
          <w:rFonts w:ascii="方正小标宋简体" w:eastAsia="方正小标宋简体" w:hAnsi="仿宋" w:cs="方正仿宋简体" w:hint="eastAsia"/>
          <w:color w:val="000000"/>
          <w:sz w:val="32"/>
          <w:szCs w:val="32"/>
        </w:rPr>
        <w:t>局</w:t>
      </w:r>
      <w:r w:rsidRPr="000C400A">
        <w:rPr>
          <w:rFonts w:ascii="方正小标宋简体" w:eastAsia="方正小标宋简体" w:hAnsi="仿宋" w:cs="方正仿宋简体" w:hint="eastAsia"/>
          <w:color w:val="000000"/>
          <w:sz w:val="32"/>
          <w:szCs w:val="32"/>
        </w:rPr>
        <w:t>产品质量监督抽查</w:t>
      </w:r>
      <w:bookmarkStart w:id="0" w:name="_GoBack"/>
      <w:bookmarkEnd w:id="0"/>
      <w:r w:rsidRPr="000C400A">
        <w:rPr>
          <w:rFonts w:ascii="方正小标宋简体" w:eastAsia="方正小标宋简体" w:hAnsi="仿宋" w:cs="方正仿宋简体" w:hint="eastAsia"/>
          <w:color w:val="000000"/>
          <w:sz w:val="32"/>
          <w:szCs w:val="32"/>
        </w:rPr>
        <w:t>实施细则</w:t>
      </w:r>
    </w:p>
    <w:p w:rsidR="008F4AA3" w:rsidRDefault="008F4AA3" w:rsidP="008F4AA3">
      <w:pPr>
        <w:snapToGrid w:val="0"/>
        <w:spacing w:line="360" w:lineRule="auto"/>
        <w:jc w:val="center"/>
        <w:rPr>
          <w:rFonts w:ascii="方正小标宋简体" w:eastAsia="方正小标宋简体" w:hAnsi="仿宋" w:cs="方正仿宋简体"/>
          <w:color w:val="000000"/>
          <w:sz w:val="32"/>
          <w:szCs w:val="32"/>
        </w:rPr>
      </w:pPr>
      <w:r>
        <w:rPr>
          <w:rFonts w:ascii="方正小标宋简体" w:eastAsia="方正小标宋简体" w:hAnsi="仿宋" w:cs="方正仿宋简体" w:hint="eastAsia"/>
          <w:color w:val="000000"/>
          <w:sz w:val="32"/>
          <w:szCs w:val="32"/>
        </w:rPr>
        <w:t>地板</w:t>
      </w:r>
    </w:p>
    <w:p w:rsidR="00D81DDA" w:rsidRDefault="00D81DDA" w:rsidP="008F4AA3">
      <w:pPr>
        <w:snapToGrid w:val="0"/>
        <w:spacing w:line="360" w:lineRule="auto"/>
        <w:jc w:val="center"/>
        <w:rPr>
          <w:rFonts w:ascii="方正小标宋简体" w:eastAsia="方正小标宋简体" w:hAnsi="仿宋" w:cs="方正仿宋简体"/>
          <w:color w:val="000000"/>
          <w:sz w:val="32"/>
          <w:szCs w:val="32"/>
        </w:rPr>
      </w:pPr>
    </w:p>
    <w:p w:rsidR="008F4AA3" w:rsidRPr="008F4AA3" w:rsidRDefault="008F4AA3" w:rsidP="008F4AA3">
      <w:pPr>
        <w:snapToGrid w:val="0"/>
        <w:spacing w:line="440" w:lineRule="exact"/>
        <w:rPr>
          <w:rFonts w:ascii="黑体" w:eastAsia="黑体" w:hAnsi="宋体"/>
          <w:szCs w:val="21"/>
        </w:rPr>
      </w:pPr>
      <w:r w:rsidRPr="008F4AA3">
        <w:rPr>
          <w:rFonts w:ascii="黑体" w:eastAsia="黑体" w:hAnsi="宋体" w:hint="eastAsia"/>
          <w:szCs w:val="21"/>
        </w:rPr>
        <w:t>1 抽样方法</w:t>
      </w:r>
    </w:p>
    <w:p w:rsidR="008F4AA3" w:rsidRDefault="008F4AA3" w:rsidP="008F4AA3">
      <w:pPr>
        <w:snapToGrid w:val="0"/>
        <w:spacing w:line="440" w:lineRule="exact"/>
        <w:ind w:firstLineChars="200" w:firstLine="420"/>
        <w:rPr>
          <w:rFonts w:ascii="宋体" w:hAnsi="宋体"/>
          <w:color w:val="000000"/>
          <w:szCs w:val="21"/>
        </w:rPr>
      </w:pPr>
      <w:r>
        <w:rPr>
          <w:rFonts w:ascii="宋体" w:hAnsi="宋体" w:hint="eastAsia"/>
          <w:color w:val="000000"/>
          <w:szCs w:val="21"/>
        </w:rPr>
        <w:t>以随机抽样的方式在被抽样</w:t>
      </w:r>
      <w:r w:rsidR="00AF28B6">
        <w:rPr>
          <w:rFonts w:ascii="宋体" w:hAnsi="宋体" w:hint="eastAsia"/>
          <w:color w:val="000000"/>
          <w:szCs w:val="21"/>
        </w:rPr>
        <w:t>生产者</w:t>
      </w:r>
      <w:r w:rsidR="00CF1C5A">
        <w:rPr>
          <w:rFonts w:ascii="宋体" w:hAnsi="宋体" w:hint="eastAsia"/>
          <w:color w:val="000000"/>
          <w:szCs w:val="21"/>
        </w:rPr>
        <w:t>、</w:t>
      </w:r>
      <w:r>
        <w:rPr>
          <w:rFonts w:ascii="宋体" w:hAnsi="宋体" w:hint="eastAsia"/>
          <w:color w:val="000000"/>
          <w:szCs w:val="21"/>
        </w:rPr>
        <w:t>销售者的待销产品中抽取。</w:t>
      </w:r>
    </w:p>
    <w:p w:rsidR="008F4AA3" w:rsidRPr="003E408A" w:rsidRDefault="008F4AA3" w:rsidP="008F4AA3">
      <w:pPr>
        <w:snapToGrid w:val="0"/>
        <w:spacing w:line="440" w:lineRule="exact"/>
        <w:ind w:firstLineChars="200" w:firstLine="420"/>
        <w:rPr>
          <w:rFonts w:ascii="宋体" w:hAnsi="宋体"/>
          <w:szCs w:val="21"/>
        </w:rPr>
      </w:pPr>
      <w:r w:rsidRPr="003E408A">
        <w:rPr>
          <w:rFonts w:ascii="宋体" w:hAnsi="宋体" w:hint="eastAsia"/>
          <w:szCs w:val="21"/>
        </w:rPr>
        <w:t>随机数一般可使用随机数表等方法产生。</w:t>
      </w:r>
    </w:p>
    <w:p w:rsidR="00DB3957" w:rsidRDefault="00DB3957" w:rsidP="00DB3957">
      <w:pPr>
        <w:spacing w:line="360" w:lineRule="auto"/>
        <w:ind w:firstLine="420"/>
        <w:rPr>
          <w:rFonts w:ascii="宋体" w:hAnsi="宋体"/>
          <w:szCs w:val="21"/>
        </w:rPr>
      </w:pPr>
      <w:r w:rsidRPr="00037C81">
        <w:rPr>
          <w:rFonts w:ascii="宋体" w:hAnsi="宋体"/>
          <w:szCs w:val="21"/>
        </w:rPr>
        <w:t>每批次产品抽取样品</w:t>
      </w:r>
      <w:r w:rsidRPr="00037C81">
        <w:rPr>
          <w:rFonts w:ascii="宋体" w:hAnsi="宋体" w:hint="eastAsia"/>
          <w:szCs w:val="21"/>
        </w:rPr>
        <w:t>数量</w:t>
      </w:r>
      <w:r>
        <w:rPr>
          <w:rFonts w:ascii="宋体" w:hAnsi="宋体" w:hint="eastAsia"/>
          <w:szCs w:val="21"/>
        </w:rPr>
        <w:t>见表1。</w:t>
      </w:r>
    </w:p>
    <w:p w:rsidR="000C400A" w:rsidRDefault="000C400A" w:rsidP="000C400A">
      <w:pPr>
        <w:pStyle w:val="ad"/>
        <w:tabs>
          <w:tab w:val="left" w:pos="998"/>
        </w:tabs>
        <w:spacing w:before="1"/>
        <w:ind w:left="412"/>
        <w:jc w:val="center"/>
      </w:pPr>
      <w:r>
        <w:t>表</w:t>
      </w:r>
      <w:r>
        <w:t>1</w:t>
      </w:r>
      <w:r>
        <w:tab/>
      </w:r>
      <w:r>
        <w:rPr>
          <w:spacing w:val="-3"/>
        </w:rPr>
        <w:t>地</w:t>
      </w:r>
      <w:r>
        <w:t>板抽</w:t>
      </w:r>
      <w:r>
        <w:rPr>
          <w:spacing w:val="-3"/>
        </w:rPr>
        <w:t>样</w:t>
      </w:r>
      <w:r>
        <w:t>数量</w:t>
      </w:r>
    </w:p>
    <w:p w:rsidR="000C400A" w:rsidRDefault="000C400A" w:rsidP="000C400A">
      <w:pPr>
        <w:pStyle w:val="ad"/>
        <w:spacing w:before="8" w:after="1"/>
        <w:rPr>
          <w:sz w:val="8"/>
        </w:rPr>
      </w:pPr>
    </w:p>
    <w:tbl>
      <w:tblPr>
        <w:tblStyle w:val="TableNormal"/>
        <w:tblW w:w="8848"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7"/>
        <w:gridCol w:w="2403"/>
        <w:gridCol w:w="2398"/>
        <w:gridCol w:w="2230"/>
      </w:tblGrid>
      <w:tr w:rsidR="000C400A" w:rsidTr="000C400A">
        <w:trPr>
          <w:trHeight w:val="570"/>
        </w:trPr>
        <w:tc>
          <w:tcPr>
            <w:tcW w:w="1817" w:type="dxa"/>
          </w:tcPr>
          <w:p w:rsidR="000C400A" w:rsidRDefault="000C400A" w:rsidP="00C30176">
            <w:pPr>
              <w:pStyle w:val="TableParagraph"/>
              <w:spacing w:before="138"/>
              <w:ind w:left="486"/>
              <w:jc w:val="left"/>
              <w:rPr>
                <w:sz w:val="21"/>
              </w:rPr>
            </w:pPr>
            <w:r>
              <w:rPr>
                <w:sz w:val="21"/>
              </w:rPr>
              <w:t>产品名称</w:t>
            </w:r>
          </w:p>
        </w:tc>
        <w:tc>
          <w:tcPr>
            <w:tcW w:w="2403" w:type="dxa"/>
          </w:tcPr>
          <w:p w:rsidR="000C400A" w:rsidRDefault="000C400A" w:rsidP="00C30176">
            <w:pPr>
              <w:pStyle w:val="TableParagraph"/>
              <w:spacing w:before="138"/>
              <w:ind w:left="39" w:right="30"/>
              <w:rPr>
                <w:sz w:val="21"/>
              </w:rPr>
            </w:pPr>
            <w:r>
              <w:rPr>
                <w:sz w:val="21"/>
              </w:rPr>
              <w:t>初检抽样数</w:t>
            </w:r>
          </w:p>
        </w:tc>
        <w:tc>
          <w:tcPr>
            <w:tcW w:w="2398" w:type="dxa"/>
          </w:tcPr>
          <w:p w:rsidR="000C400A" w:rsidRDefault="000C400A" w:rsidP="00C30176">
            <w:pPr>
              <w:pStyle w:val="TableParagraph"/>
              <w:spacing w:before="138"/>
              <w:ind w:left="9"/>
              <w:rPr>
                <w:sz w:val="21"/>
              </w:rPr>
            </w:pPr>
            <w:r>
              <w:rPr>
                <w:sz w:val="21"/>
              </w:rPr>
              <w:t>复验抽样数</w:t>
            </w:r>
          </w:p>
        </w:tc>
        <w:tc>
          <w:tcPr>
            <w:tcW w:w="2230" w:type="dxa"/>
          </w:tcPr>
          <w:p w:rsidR="000C400A" w:rsidRDefault="000C400A" w:rsidP="00C30176">
            <w:pPr>
              <w:pStyle w:val="TableParagraph"/>
              <w:spacing w:before="138"/>
              <w:ind w:left="52" w:right="43"/>
              <w:rPr>
                <w:sz w:val="21"/>
              </w:rPr>
            </w:pPr>
            <w:r>
              <w:rPr>
                <w:sz w:val="21"/>
              </w:rPr>
              <w:t>备样数量</w:t>
            </w:r>
          </w:p>
        </w:tc>
      </w:tr>
      <w:tr w:rsidR="000C400A" w:rsidTr="000C400A">
        <w:trPr>
          <w:trHeight w:val="611"/>
        </w:trPr>
        <w:tc>
          <w:tcPr>
            <w:tcW w:w="1817" w:type="dxa"/>
            <w:vAlign w:val="center"/>
          </w:tcPr>
          <w:p w:rsidR="000C400A" w:rsidRDefault="000C400A" w:rsidP="000C400A">
            <w:pPr>
              <w:pStyle w:val="TableParagraph"/>
              <w:spacing w:before="34" w:line="244" w:lineRule="auto"/>
              <w:ind w:left="698" w:right="158" w:hanging="526"/>
              <w:rPr>
                <w:sz w:val="21"/>
              </w:rPr>
            </w:pPr>
            <w:r>
              <w:rPr>
                <w:sz w:val="21"/>
              </w:rPr>
              <w:t>地板</w:t>
            </w:r>
          </w:p>
        </w:tc>
        <w:tc>
          <w:tcPr>
            <w:tcW w:w="2403" w:type="dxa"/>
            <w:vAlign w:val="center"/>
          </w:tcPr>
          <w:p w:rsidR="000C400A" w:rsidRDefault="000C400A" w:rsidP="000C400A">
            <w:pPr>
              <w:pStyle w:val="TableParagraph"/>
              <w:spacing w:before="161"/>
              <w:ind w:left="152" w:right="30"/>
              <w:rPr>
                <w:sz w:val="21"/>
              </w:rPr>
            </w:pPr>
            <w:r>
              <w:rPr>
                <w:spacing w:val="-25"/>
                <w:sz w:val="21"/>
              </w:rPr>
              <w:t xml:space="preserve">约 </w:t>
            </w:r>
            <w:r>
              <w:rPr>
                <w:spacing w:val="-5"/>
                <w:sz w:val="21"/>
              </w:rPr>
              <w:t>2.5m</w:t>
            </w:r>
            <w:r>
              <w:rPr>
                <w:spacing w:val="-5"/>
                <w:position w:val="11"/>
                <w:sz w:val="11"/>
              </w:rPr>
              <w:t>2</w:t>
            </w:r>
            <w:r>
              <w:rPr>
                <w:spacing w:val="-11"/>
                <w:sz w:val="21"/>
              </w:rPr>
              <w:t xml:space="preserve">，且不少于 </w:t>
            </w:r>
            <w:r>
              <w:rPr>
                <w:sz w:val="21"/>
              </w:rPr>
              <w:t>6</w:t>
            </w:r>
            <w:r>
              <w:rPr>
                <w:spacing w:val="-27"/>
                <w:sz w:val="21"/>
              </w:rPr>
              <w:t xml:space="preserve"> 片</w:t>
            </w:r>
          </w:p>
        </w:tc>
        <w:tc>
          <w:tcPr>
            <w:tcW w:w="2398" w:type="dxa"/>
            <w:vAlign w:val="center"/>
          </w:tcPr>
          <w:p w:rsidR="000C400A" w:rsidRDefault="000C400A" w:rsidP="000C400A">
            <w:pPr>
              <w:pStyle w:val="TableParagraph"/>
              <w:spacing w:before="161"/>
              <w:ind w:left="112"/>
              <w:rPr>
                <w:sz w:val="21"/>
              </w:rPr>
            </w:pPr>
            <w:r>
              <w:rPr>
                <w:sz w:val="21"/>
              </w:rPr>
              <w:t>约 1 m</w:t>
            </w:r>
            <w:r>
              <w:rPr>
                <w:position w:val="11"/>
                <w:sz w:val="11"/>
              </w:rPr>
              <w:t>2</w:t>
            </w:r>
            <w:r>
              <w:rPr>
                <w:sz w:val="21"/>
              </w:rPr>
              <w:t>，且不少于 3 片</w:t>
            </w:r>
          </w:p>
        </w:tc>
        <w:tc>
          <w:tcPr>
            <w:tcW w:w="2230" w:type="dxa"/>
            <w:vAlign w:val="center"/>
          </w:tcPr>
          <w:p w:rsidR="000C400A" w:rsidRDefault="000C400A" w:rsidP="000C400A">
            <w:pPr>
              <w:pStyle w:val="TableParagraph"/>
              <w:spacing w:before="161"/>
              <w:ind w:left="155" w:right="43"/>
              <w:rPr>
                <w:sz w:val="21"/>
              </w:rPr>
            </w:pPr>
            <w:r>
              <w:rPr>
                <w:spacing w:val="-26"/>
                <w:sz w:val="21"/>
              </w:rPr>
              <w:t xml:space="preserve">约 </w:t>
            </w:r>
            <w:r>
              <w:rPr>
                <w:sz w:val="21"/>
              </w:rPr>
              <w:t>3m</w:t>
            </w:r>
            <w:r>
              <w:rPr>
                <w:position w:val="11"/>
                <w:sz w:val="11"/>
              </w:rPr>
              <w:t>2</w:t>
            </w:r>
            <w:r>
              <w:rPr>
                <w:spacing w:val="-11"/>
                <w:sz w:val="21"/>
              </w:rPr>
              <w:t xml:space="preserve">，且不少于 </w:t>
            </w:r>
            <w:r>
              <w:rPr>
                <w:sz w:val="21"/>
              </w:rPr>
              <w:t>6</w:t>
            </w:r>
            <w:r>
              <w:rPr>
                <w:spacing w:val="-28"/>
                <w:sz w:val="21"/>
              </w:rPr>
              <w:t xml:space="preserve"> 片</w:t>
            </w:r>
          </w:p>
        </w:tc>
      </w:tr>
    </w:tbl>
    <w:p w:rsidR="000C400A" w:rsidRDefault="000C400A" w:rsidP="009C0254">
      <w:pPr>
        <w:snapToGrid w:val="0"/>
        <w:spacing w:line="440" w:lineRule="exact"/>
        <w:rPr>
          <w:rFonts w:ascii="黑体" w:eastAsia="黑体" w:hAnsi="宋体"/>
          <w:color w:val="000000"/>
          <w:szCs w:val="21"/>
        </w:rPr>
      </w:pPr>
    </w:p>
    <w:p w:rsidR="0068386A" w:rsidRDefault="0068386A" w:rsidP="009C0254">
      <w:pPr>
        <w:snapToGrid w:val="0"/>
        <w:spacing w:line="440" w:lineRule="exact"/>
        <w:rPr>
          <w:rFonts w:ascii="黑体" w:eastAsia="黑体" w:hAnsi="宋体"/>
          <w:color w:val="000000"/>
          <w:szCs w:val="21"/>
        </w:rPr>
      </w:pPr>
      <w:r>
        <w:rPr>
          <w:rFonts w:ascii="黑体" w:eastAsia="黑体" w:hAnsi="宋体" w:hint="eastAsia"/>
          <w:color w:val="000000"/>
          <w:szCs w:val="21"/>
        </w:rPr>
        <w:t>2 检验依据</w:t>
      </w:r>
    </w:p>
    <w:p w:rsidR="000C400A" w:rsidRDefault="000C400A" w:rsidP="000C400A">
      <w:pPr>
        <w:pStyle w:val="ad"/>
        <w:spacing w:before="170" w:after="28"/>
        <w:ind w:left="410"/>
        <w:jc w:val="center"/>
      </w:pPr>
      <w:r>
        <w:t>表</w:t>
      </w:r>
      <w:r>
        <w:t xml:space="preserve"> 2 </w:t>
      </w:r>
      <w:r>
        <w:t>浸渍纸层压木质地板产品检验项目</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
        <w:gridCol w:w="3027"/>
        <w:gridCol w:w="3300"/>
      </w:tblGrid>
      <w:tr w:rsidR="000C400A" w:rsidTr="000C400A">
        <w:trPr>
          <w:trHeight w:val="647"/>
          <w:jc w:val="center"/>
        </w:trPr>
        <w:tc>
          <w:tcPr>
            <w:tcW w:w="975" w:type="dxa"/>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序号</w:t>
            </w:r>
          </w:p>
        </w:tc>
        <w:tc>
          <w:tcPr>
            <w:tcW w:w="3027" w:type="dxa"/>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检验项目</w:t>
            </w:r>
          </w:p>
        </w:tc>
        <w:tc>
          <w:tcPr>
            <w:tcW w:w="3300" w:type="dxa"/>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检验方法</w:t>
            </w:r>
          </w:p>
        </w:tc>
      </w:tr>
      <w:tr w:rsidR="000C400A" w:rsidTr="000C400A">
        <w:trPr>
          <w:trHeight w:val="699"/>
          <w:jc w:val="center"/>
        </w:trPr>
        <w:tc>
          <w:tcPr>
            <w:tcW w:w="975" w:type="dxa"/>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1</w:t>
            </w:r>
          </w:p>
        </w:tc>
        <w:tc>
          <w:tcPr>
            <w:tcW w:w="3027" w:type="dxa"/>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含水率</w:t>
            </w:r>
          </w:p>
        </w:tc>
        <w:tc>
          <w:tcPr>
            <w:tcW w:w="3300" w:type="dxa"/>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GB/T 18102-2020</w:t>
            </w:r>
          </w:p>
        </w:tc>
      </w:tr>
      <w:tr w:rsidR="000C400A" w:rsidTr="000C400A">
        <w:trPr>
          <w:trHeight w:val="699"/>
          <w:jc w:val="center"/>
        </w:trPr>
        <w:tc>
          <w:tcPr>
            <w:tcW w:w="975" w:type="dxa"/>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2</w:t>
            </w:r>
          </w:p>
        </w:tc>
        <w:tc>
          <w:tcPr>
            <w:tcW w:w="3027" w:type="dxa"/>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吸水厚度膨胀率</w:t>
            </w:r>
          </w:p>
        </w:tc>
        <w:tc>
          <w:tcPr>
            <w:tcW w:w="3300" w:type="dxa"/>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GB/T 18102-2020</w:t>
            </w:r>
          </w:p>
        </w:tc>
      </w:tr>
      <w:tr w:rsidR="000C400A" w:rsidTr="000C400A">
        <w:trPr>
          <w:trHeight w:val="699"/>
          <w:jc w:val="center"/>
        </w:trPr>
        <w:tc>
          <w:tcPr>
            <w:tcW w:w="975" w:type="dxa"/>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3</w:t>
            </w:r>
          </w:p>
        </w:tc>
        <w:tc>
          <w:tcPr>
            <w:tcW w:w="3027" w:type="dxa"/>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表面胶合强度</w:t>
            </w:r>
          </w:p>
        </w:tc>
        <w:tc>
          <w:tcPr>
            <w:tcW w:w="3300" w:type="dxa"/>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GB/T 18102-2020</w:t>
            </w:r>
          </w:p>
        </w:tc>
      </w:tr>
      <w:tr w:rsidR="000C400A" w:rsidTr="000C400A">
        <w:trPr>
          <w:trHeight w:val="696"/>
          <w:jc w:val="center"/>
        </w:trPr>
        <w:tc>
          <w:tcPr>
            <w:tcW w:w="975" w:type="dxa"/>
            <w:tcBorders>
              <w:bottom w:val="single" w:sz="6" w:space="0" w:color="000000"/>
            </w:tcBorders>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4</w:t>
            </w:r>
          </w:p>
        </w:tc>
        <w:tc>
          <w:tcPr>
            <w:tcW w:w="3027" w:type="dxa"/>
            <w:tcBorders>
              <w:bottom w:val="single" w:sz="6" w:space="0" w:color="000000"/>
            </w:tcBorders>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内结合强度</w:t>
            </w:r>
          </w:p>
        </w:tc>
        <w:tc>
          <w:tcPr>
            <w:tcW w:w="3300" w:type="dxa"/>
            <w:tcBorders>
              <w:bottom w:val="single" w:sz="6" w:space="0" w:color="000000"/>
            </w:tcBorders>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GB/T 18102-2020</w:t>
            </w:r>
          </w:p>
        </w:tc>
      </w:tr>
      <w:tr w:rsidR="000C400A" w:rsidTr="000C400A">
        <w:trPr>
          <w:trHeight w:val="825"/>
          <w:jc w:val="center"/>
        </w:trPr>
        <w:tc>
          <w:tcPr>
            <w:tcW w:w="975" w:type="dxa"/>
            <w:tcBorders>
              <w:top w:val="single" w:sz="6" w:space="0" w:color="000000"/>
            </w:tcBorders>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5</w:t>
            </w:r>
          </w:p>
        </w:tc>
        <w:tc>
          <w:tcPr>
            <w:tcW w:w="3027" w:type="dxa"/>
            <w:tcBorders>
              <w:top w:val="single" w:sz="6" w:space="0" w:color="000000"/>
            </w:tcBorders>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表面耐磨</w:t>
            </w:r>
          </w:p>
        </w:tc>
        <w:tc>
          <w:tcPr>
            <w:tcW w:w="3300" w:type="dxa"/>
            <w:tcBorders>
              <w:top w:val="single" w:sz="6" w:space="0" w:color="000000"/>
            </w:tcBorders>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GB/T 18102-2020</w:t>
            </w:r>
          </w:p>
        </w:tc>
      </w:tr>
      <w:tr w:rsidR="000C400A" w:rsidTr="000C400A">
        <w:trPr>
          <w:trHeight w:val="661"/>
          <w:jc w:val="center"/>
        </w:trPr>
        <w:tc>
          <w:tcPr>
            <w:tcW w:w="975" w:type="dxa"/>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6</w:t>
            </w:r>
          </w:p>
        </w:tc>
        <w:tc>
          <w:tcPr>
            <w:tcW w:w="3027" w:type="dxa"/>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表面耐污染腐蚀</w:t>
            </w:r>
          </w:p>
        </w:tc>
        <w:tc>
          <w:tcPr>
            <w:tcW w:w="3300" w:type="dxa"/>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GB/T 18102-2020</w:t>
            </w:r>
          </w:p>
        </w:tc>
      </w:tr>
      <w:tr w:rsidR="000C400A" w:rsidTr="000C400A">
        <w:trPr>
          <w:trHeight w:val="658"/>
          <w:jc w:val="center"/>
        </w:trPr>
        <w:tc>
          <w:tcPr>
            <w:tcW w:w="975" w:type="dxa"/>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7</w:t>
            </w:r>
          </w:p>
        </w:tc>
        <w:tc>
          <w:tcPr>
            <w:tcW w:w="3027" w:type="dxa"/>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甲醛释放量</w:t>
            </w:r>
          </w:p>
        </w:tc>
        <w:tc>
          <w:tcPr>
            <w:tcW w:w="3300" w:type="dxa"/>
            <w:vAlign w:val="center"/>
          </w:tcPr>
          <w:p w:rsidR="000C400A" w:rsidRPr="000C400A" w:rsidRDefault="000C400A" w:rsidP="000C400A">
            <w:pPr>
              <w:snapToGrid w:val="0"/>
              <w:jc w:val="center"/>
              <w:rPr>
                <w:rFonts w:asciiTheme="minorEastAsia" w:eastAsiaTheme="minorEastAsia" w:hAnsiTheme="minorEastAsia" w:cs="仿宋"/>
                <w:kern w:val="2"/>
                <w:sz w:val="21"/>
                <w:szCs w:val="21"/>
                <w:lang w:eastAsia="zh-CN"/>
              </w:rPr>
            </w:pPr>
            <w:r w:rsidRPr="000C400A">
              <w:rPr>
                <w:rFonts w:asciiTheme="minorEastAsia" w:eastAsiaTheme="minorEastAsia" w:hAnsiTheme="minorEastAsia" w:cs="仿宋"/>
                <w:kern w:val="2"/>
                <w:sz w:val="21"/>
                <w:szCs w:val="21"/>
                <w:lang w:eastAsia="zh-CN"/>
              </w:rPr>
              <w:t>GB 18580-2017</w:t>
            </w:r>
          </w:p>
        </w:tc>
      </w:tr>
    </w:tbl>
    <w:p w:rsidR="00154D20" w:rsidRDefault="00154D20" w:rsidP="008263CA">
      <w:pPr>
        <w:spacing w:line="440" w:lineRule="exact"/>
        <w:ind w:firstLineChars="200" w:firstLine="420"/>
        <w:rPr>
          <w:rFonts w:ascii="宋体" w:hAnsi="宋体"/>
          <w:color w:val="000000"/>
          <w:szCs w:val="21"/>
        </w:rPr>
      </w:pPr>
      <w:r w:rsidRPr="0038359D">
        <w:rPr>
          <w:rFonts w:hint="eastAsia"/>
          <w:szCs w:val="21"/>
        </w:rPr>
        <w:lastRenderedPageBreak/>
        <w:t>执行企业标准、团体标准、地方标准的产品，检验项目参照上述内容执行。</w:t>
      </w:r>
    </w:p>
    <w:p w:rsidR="005E45AC" w:rsidRPr="0087416D" w:rsidRDefault="008263CA" w:rsidP="0087416D">
      <w:pPr>
        <w:spacing w:line="440" w:lineRule="exact"/>
        <w:ind w:firstLineChars="200" w:firstLine="420"/>
        <w:rPr>
          <w:rFonts w:ascii="宋体" w:hAnsi="宋体"/>
          <w:color w:val="000000"/>
          <w:szCs w:val="21"/>
        </w:rPr>
      </w:pPr>
      <w:r w:rsidRPr="000A0F48">
        <w:rPr>
          <w:rFonts w:ascii="宋体" w:hAnsi="宋体" w:hint="eastAsia"/>
          <w:color w:val="000000"/>
          <w:szCs w:val="21"/>
        </w:rPr>
        <w:t>凡是注日期的文件，其随后所有的修改单（不包括勘误的内容）或修订版不适用于本细则。凡是不注日期的文件，其最新版本适用于本细则。</w:t>
      </w:r>
    </w:p>
    <w:p w:rsidR="0068386A" w:rsidRDefault="0068386A" w:rsidP="009C0254">
      <w:pPr>
        <w:spacing w:line="440" w:lineRule="exact"/>
        <w:rPr>
          <w:rFonts w:ascii="黑体" w:eastAsia="黑体" w:hAnsi="黑体"/>
          <w:color w:val="000000"/>
          <w:szCs w:val="21"/>
        </w:rPr>
      </w:pPr>
      <w:r>
        <w:rPr>
          <w:rFonts w:ascii="黑体" w:eastAsia="黑体" w:hAnsi="黑体" w:hint="eastAsia"/>
          <w:color w:val="000000"/>
          <w:szCs w:val="21"/>
        </w:rPr>
        <w:t>3 判定规则</w:t>
      </w:r>
    </w:p>
    <w:p w:rsidR="0068386A" w:rsidRDefault="0068386A" w:rsidP="009C0254">
      <w:pPr>
        <w:snapToGrid w:val="0"/>
        <w:spacing w:line="440" w:lineRule="exact"/>
        <w:rPr>
          <w:rFonts w:ascii="宋体" w:hAnsi="宋体"/>
          <w:color w:val="000000"/>
          <w:szCs w:val="21"/>
        </w:rPr>
      </w:pPr>
      <w:r>
        <w:rPr>
          <w:rFonts w:ascii="宋体" w:hAnsi="宋体" w:hint="eastAsia"/>
          <w:color w:val="000000"/>
          <w:szCs w:val="21"/>
        </w:rPr>
        <w:t>3.1依据标准</w:t>
      </w:r>
    </w:p>
    <w:p w:rsidR="000C400A" w:rsidRDefault="000C400A" w:rsidP="009C0254">
      <w:pPr>
        <w:spacing w:line="440" w:lineRule="exact"/>
        <w:ind w:firstLineChars="200" w:firstLine="420"/>
        <w:rPr>
          <w:rFonts w:asciiTheme="minorEastAsia" w:eastAsiaTheme="minorEastAsia" w:hAnsiTheme="minorEastAsia" w:cs="仿宋"/>
          <w:szCs w:val="21"/>
        </w:rPr>
      </w:pPr>
      <w:r w:rsidRPr="000C400A">
        <w:rPr>
          <w:rFonts w:asciiTheme="minorEastAsia" w:eastAsiaTheme="minorEastAsia" w:hAnsiTheme="minorEastAsia" w:cs="仿宋"/>
          <w:szCs w:val="21"/>
        </w:rPr>
        <w:t>GB/T 18102-2020</w:t>
      </w:r>
      <w:r>
        <w:rPr>
          <w:rFonts w:asciiTheme="minorEastAsia" w:eastAsiaTheme="minorEastAsia" w:hAnsiTheme="minorEastAsia" w:cs="仿宋"/>
          <w:szCs w:val="21"/>
        </w:rPr>
        <w:t xml:space="preserve"> </w:t>
      </w:r>
      <w:r w:rsidRPr="000C400A">
        <w:rPr>
          <w:rFonts w:asciiTheme="minorEastAsia" w:eastAsiaTheme="minorEastAsia" w:hAnsiTheme="minorEastAsia" w:cs="仿宋" w:hint="eastAsia"/>
          <w:szCs w:val="21"/>
        </w:rPr>
        <w:t>浸渍纸层压木质地板</w:t>
      </w:r>
    </w:p>
    <w:p w:rsidR="000A0F48" w:rsidRDefault="000A0F48" w:rsidP="009C0254">
      <w:pPr>
        <w:spacing w:line="440" w:lineRule="exact"/>
        <w:ind w:firstLineChars="200" w:firstLine="420"/>
        <w:rPr>
          <w:rFonts w:ascii="宋体" w:hAnsi="宋体"/>
          <w:color w:val="000000"/>
          <w:szCs w:val="21"/>
        </w:rPr>
      </w:pPr>
      <w:r w:rsidRPr="000A0F48">
        <w:rPr>
          <w:rFonts w:ascii="宋体" w:hAnsi="宋体" w:hint="eastAsia"/>
          <w:color w:val="000000"/>
          <w:szCs w:val="21"/>
        </w:rPr>
        <w:t>GB 18580-2017 室内装饰装修材料 人造板及其制品中甲醛释放限量</w:t>
      </w:r>
    </w:p>
    <w:p w:rsidR="00D05046" w:rsidRDefault="00D05046" w:rsidP="009C0254">
      <w:pPr>
        <w:snapToGrid w:val="0"/>
        <w:spacing w:line="440" w:lineRule="exact"/>
        <w:ind w:firstLineChars="171" w:firstLine="359"/>
        <w:rPr>
          <w:rFonts w:ascii="宋体" w:hAnsi="宋体"/>
          <w:color w:val="000000"/>
          <w:szCs w:val="21"/>
        </w:rPr>
      </w:pPr>
      <w:r>
        <w:rPr>
          <w:rFonts w:ascii="宋体" w:hAnsi="宋体" w:hint="eastAsia"/>
          <w:color w:val="000000"/>
          <w:szCs w:val="21"/>
        </w:rPr>
        <w:t>现行有效的企业标准、团体标准、地方标准及产品明示质量要求</w:t>
      </w:r>
    </w:p>
    <w:p w:rsidR="0068386A" w:rsidRDefault="0068386A" w:rsidP="009C0254">
      <w:pPr>
        <w:snapToGrid w:val="0"/>
        <w:spacing w:line="440" w:lineRule="exact"/>
        <w:rPr>
          <w:rFonts w:ascii="宋体" w:hAnsi="宋体"/>
          <w:color w:val="000000"/>
          <w:szCs w:val="21"/>
        </w:rPr>
      </w:pPr>
      <w:r>
        <w:rPr>
          <w:rFonts w:ascii="宋体" w:hAnsi="宋体" w:hint="eastAsia"/>
          <w:color w:val="000000"/>
          <w:szCs w:val="21"/>
        </w:rPr>
        <w:t>3.2判定原则</w:t>
      </w:r>
    </w:p>
    <w:p w:rsidR="00CB31D3" w:rsidRPr="003628B7" w:rsidRDefault="00CB31D3" w:rsidP="00CB31D3">
      <w:pPr>
        <w:snapToGrid w:val="0"/>
        <w:spacing w:line="440" w:lineRule="exact"/>
        <w:rPr>
          <w:rFonts w:ascii="宋体" w:hAnsi="宋体"/>
          <w:color w:val="000000"/>
          <w:szCs w:val="21"/>
        </w:rPr>
      </w:pPr>
      <w:r>
        <w:rPr>
          <w:rFonts w:ascii="宋体" w:hAnsi="宋体" w:hint="eastAsia"/>
          <w:color w:val="000000"/>
          <w:szCs w:val="21"/>
        </w:rPr>
        <w:t>3.2.1</w:t>
      </w:r>
      <w:r w:rsidRPr="003628B7">
        <w:rPr>
          <w:rFonts w:ascii="宋体" w:hAnsi="宋体" w:hint="eastAsia"/>
          <w:color w:val="000000"/>
          <w:szCs w:val="21"/>
        </w:rPr>
        <w:t>单项判定</w:t>
      </w:r>
    </w:p>
    <w:p w:rsidR="00CB31D3" w:rsidRDefault="00CB31D3" w:rsidP="00CB31D3">
      <w:pPr>
        <w:snapToGrid w:val="0"/>
        <w:spacing w:line="440" w:lineRule="exact"/>
        <w:ind w:firstLineChars="150" w:firstLine="315"/>
        <w:rPr>
          <w:rFonts w:ascii="宋体" w:hAnsi="宋体"/>
          <w:szCs w:val="21"/>
        </w:rPr>
      </w:pPr>
      <w:r w:rsidRPr="003628B7">
        <w:rPr>
          <w:rFonts w:ascii="宋体" w:hAnsi="宋体" w:hint="eastAsia"/>
          <w:color w:val="000000"/>
          <w:szCs w:val="21"/>
        </w:rPr>
        <w:t>甲醛释放量初</w:t>
      </w:r>
      <w:r w:rsidRPr="00064A8D">
        <w:rPr>
          <w:rFonts w:ascii="宋体" w:hAnsi="宋体" w:hint="eastAsia"/>
          <w:szCs w:val="21"/>
        </w:rPr>
        <w:t>检样品不合格时判定该项目不合格</w:t>
      </w:r>
      <w:r>
        <w:rPr>
          <w:rFonts w:ascii="宋体" w:hAnsi="宋体" w:hint="eastAsia"/>
          <w:szCs w:val="21"/>
        </w:rPr>
        <w:t>，不进行双倍复验</w:t>
      </w:r>
      <w:r w:rsidRPr="00064A8D">
        <w:rPr>
          <w:rFonts w:ascii="宋体" w:hAnsi="宋体" w:hint="eastAsia"/>
          <w:szCs w:val="21"/>
        </w:rPr>
        <w:t>。</w:t>
      </w:r>
    </w:p>
    <w:p w:rsidR="00CB31D3" w:rsidRDefault="00CB31D3" w:rsidP="00CB31D3">
      <w:pPr>
        <w:snapToGrid w:val="0"/>
        <w:spacing w:line="440" w:lineRule="exact"/>
        <w:ind w:firstLineChars="150" w:firstLine="315"/>
        <w:rPr>
          <w:rFonts w:ascii="宋体" w:hAnsi="宋体"/>
          <w:szCs w:val="21"/>
        </w:rPr>
      </w:pPr>
      <w:r>
        <w:rPr>
          <w:rFonts w:ascii="宋体" w:hAnsi="宋体" w:hint="eastAsia"/>
          <w:szCs w:val="21"/>
        </w:rPr>
        <w:t>除</w:t>
      </w:r>
      <w:r w:rsidRPr="003628B7">
        <w:rPr>
          <w:rFonts w:ascii="宋体" w:hAnsi="宋体" w:hint="eastAsia"/>
          <w:color w:val="000000"/>
          <w:szCs w:val="21"/>
        </w:rPr>
        <w:t>甲醛释放量</w:t>
      </w:r>
      <w:r>
        <w:rPr>
          <w:rFonts w:ascii="宋体" w:hAnsi="宋体" w:hint="eastAsia"/>
          <w:szCs w:val="21"/>
        </w:rPr>
        <w:t>项目外其他项目初检样品不合格时，进行双倍复验，当两个复验样品结果均为合格时，判定该项目为合格；反之，判定该项目不合格。</w:t>
      </w:r>
    </w:p>
    <w:p w:rsidR="00CB31D3" w:rsidRDefault="00CB31D3" w:rsidP="00CB31D3">
      <w:pPr>
        <w:snapToGrid w:val="0"/>
        <w:spacing w:line="440" w:lineRule="exact"/>
        <w:rPr>
          <w:rFonts w:ascii="宋体" w:hAnsi="宋体"/>
          <w:szCs w:val="21"/>
        </w:rPr>
      </w:pPr>
      <w:r>
        <w:rPr>
          <w:rFonts w:ascii="宋体" w:hAnsi="宋体" w:hint="eastAsia"/>
          <w:szCs w:val="21"/>
        </w:rPr>
        <w:t xml:space="preserve"> </w:t>
      </w:r>
      <w:r>
        <w:rPr>
          <w:rFonts w:ascii="宋体" w:hAnsi="宋体" w:hint="eastAsia"/>
          <w:color w:val="000000"/>
          <w:szCs w:val="21"/>
        </w:rPr>
        <w:t>3.2.2</w:t>
      </w:r>
      <w:r>
        <w:rPr>
          <w:rFonts w:ascii="宋体" w:hAnsi="宋体" w:hint="eastAsia"/>
          <w:szCs w:val="21"/>
        </w:rPr>
        <w:t>综合判定</w:t>
      </w:r>
    </w:p>
    <w:p w:rsidR="00CB31D3" w:rsidRDefault="00CB31D3" w:rsidP="00CB31D3">
      <w:pPr>
        <w:snapToGrid w:val="0"/>
        <w:spacing w:line="440" w:lineRule="exact"/>
        <w:ind w:firstLineChars="200" w:firstLine="420"/>
        <w:rPr>
          <w:rFonts w:ascii="宋体" w:hAnsi="宋体"/>
          <w:szCs w:val="21"/>
        </w:rPr>
      </w:pPr>
      <w:r>
        <w:rPr>
          <w:rFonts w:ascii="宋体" w:hAnsi="宋体" w:hint="eastAsia"/>
          <w:szCs w:val="21"/>
        </w:rPr>
        <w:t>经检验，单项判定全部合格，</w:t>
      </w:r>
      <w:r>
        <w:rPr>
          <w:rFonts w:ascii="宋体" w:hAnsi="宋体" w:cs="宋体" w:hint="eastAsia"/>
          <w:szCs w:val="21"/>
        </w:rPr>
        <w:t>判定为被抽查产品合格；</w:t>
      </w:r>
      <w:r>
        <w:rPr>
          <w:rFonts w:ascii="宋体" w:hAnsi="宋体" w:hint="eastAsia"/>
          <w:szCs w:val="21"/>
        </w:rPr>
        <w:t>单项判定</w:t>
      </w:r>
      <w:r>
        <w:rPr>
          <w:rFonts w:ascii="宋体" w:hAnsi="宋体" w:cs="宋体" w:hint="eastAsia"/>
          <w:szCs w:val="21"/>
        </w:rPr>
        <w:t>中任一项或一项以上不合格，判定为被抽查产品不合格。</w:t>
      </w:r>
    </w:p>
    <w:p w:rsidR="00CB31D3" w:rsidRDefault="00CB31D3" w:rsidP="00CB31D3">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若被检产品明示的质量要求高于本细则中检验项目依据的标准要求时，应按被检产品明示的质量要求判定。</w:t>
      </w:r>
    </w:p>
    <w:p w:rsidR="00CB31D3" w:rsidRDefault="00CB31D3" w:rsidP="00CB31D3">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若被检产品明示的质量要求低于本细则中检验项目依据的强制性标准要求时，应按照强制性标准要求判定。</w:t>
      </w:r>
    </w:p>
    <w:p w:rsidR="00CB31D3" w:rsidRDefault="00CB31D3" w:rsidP="00CB31D3">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若被检产品明示的质量要求低于或包含本细则中检验项目依据的推荐性标准要求时，应以被检产品明示的质量要求判定。</w:t>
      </w:r>
    </w:p>
    <w:p w:rsidR="00CB31D3" w:rsidRDefault="00CB31D3" w:rsidP="00CB31D3">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若被检产品明示的质量要求缺少本细则中检验项目依据的强制性标准要求时，应按照强制性标准要求判定。</w:t>
      </w:r>
    </w:p>
    <w:p w:rsidR="0010220F" w:rsidRPr="0087416D" w:rsidRDefault="00CB31D3" w:rsidP="00CB31D3">
      <w:pPr>
        <w:pStyle w:val="ad"/>
        <w:spacing w:before="172" w:line="388" w:lineRule="auto"/>
        <w:ind w:left="109" w:right="117" w:firstLine="419"/>
      </w:pPr>
      <w:r>
        <w:rPr>
          <w:rFonts w:ascii="宋体" w:hAnsi="宋体" w:hint="eastAsia"/>
          <w:color w:val="000000"/>
          <w:szCs w:val="21"/>
        </w:rPr>
        <w:t>若被检产品明示的质量要求缺少本细则中检验项目依据的推荐性标准要求时，该项目不参与判定。</w:t>
      </w:r>
    </w:p>
    <w:sectPr w:rsidR="0010220F" w:rsidRPr="0087416D" w:rsidSect="00214135">
      <w:headerReference w:type="default" r:id="rId6"/>
      <w:footerReference w:type="default" r:id="rId7"/>
      <w:headerReference w:type="first" r:id="rId8"/>
      <w:footerReference w:type="first" r:id="rId9"/>
      <w:pgSz w:w="11906" w:h="16838"/>
      <w:pgMar w:top="1985" w:right="1361" w:bottom="1361" w:left="158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C71" w:rsidRDefault="008C0C71" w:rsidP="00EA6014">
      <w:r>
        <w:separator/>
      </w:r>
    </w:p>
  </w:endnote>
  <w:endnote w:type="continuationSeparator" w:id="0">
    <w:p w:rsidR="008C0C71" w:rsidRDefault="008C0C71" w:rsidP="00EA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135" w:rsidRPr="00214135" w:rsidRDefault="00214135" w:rsidP="00214135">
    <w:pPr>
      <w:pStyle w:val="a5"/>
      <w:jc w:val="center"/>
      <w:rPr>
        <w:rFonts w:asciiTheme="minorEastAsia" w:eastAsiaTheme="minorEastAsia" w:hAnsiTheme="minorEastAsia"/>
        <w:sz w:val="21"/>
        <w:szCs w:val="21"/>
      </w:rPr>
    </w:pPr>
    <w:r w:rsidRPr="00214135">
      <w:rPr>
        <w:rFonts w:asciiTheme="minorEastAsia" w:eastAsiaTheme="minorEastAsia" w:hAnsiTheme="minorEastAsia" w:hint="eastAsia"/>
        <w:sz w:val="21"/>
        <w:szCs w:val="21"/>
      </w:rPr>
      <w:t>第</w:t>
    </w:r>
    <w:r w:rsidR="00FC7827" w:rsidRPr="00214135">
      <w:rPr>
        <w:rFonts w:asciiTheme="minorEastAsia" w:eastAsiaTheme="minorEastAsia" w:hAnsiTheme="minorEastAsia"/>
        <w:sz w:val="21"/>
        <w:szCs w:val="21"/>
      </w:rPr>
      <w:fldChar w:fldCharType="begin"/>
    </w:r>
    <w:r w:rsidRPr="00214135">
      <w:rPr>
        <w:rFonts w:asciiTheme="minorEastAsia" w:eastAsiaTheme="minorEastAsia" w:hAnsiTheme="minorEastAsia"/>
        <w:sz w:val="21"/>
        <w:szCs w:val="21"/>
      </w:rPr>
      <w:instrText xml:space="preserve"> </w:instrText>
    </w:r>
    <w:r w:rsidRPr="00214135">
      <w:rPr>
        <w:rFonts w:asciiTheme="minorEastAsia" w:eastAsiaTheme="minorEastAsia" w:hAnsiTheme="minorEastAsia" w:hint="eastAsia"/>
        <w:sz w:val="21"/>
        <w:szCs w:val="21"/>
      </w:rPr>
      <w:instrText>PAGE   \* MERGEFORMAT</w:instrText>
    </w:r>
    <w:r w:rsidRPr="00214135">
      <w:rPr>
        <w:rFonts w:asciiTheme="minorEastAsia" w:eastAsiaTheme="minorEastAsia" w:hAnsiTheme="minorEastAsia"/>
        <w:sz w:val="21"/>
        <w:szCs w:val="21"/>
      </w:rPr>
      <w:instrText xml:space="preserve"> </w:instrText>
    </w:r>
    <w:r w:rsidR="00FC7827" w:rsidRPr="00214135">
      <w:rPr>
        <w:rFonts w:asciiTheme="minorEastAsia" w:eastAsiaTheme="minorEastAsia" w:hAnsiTheme="minorEastAsia"/>
        <w:sz w:val="21"/>
        <w:szCs w:val="21"/>
      </w:rPr>
      <w:fldChar w:fldCharType="separate"/>
    </w:r>
    <w:r w:rsidR="00FA1FD6">
      <w:rPr>
        <w:rFonts w:asciiTheme="minorEastAsia" w:eastAsiaTheme="minorEastAsia" w:hAnsiTheme="minorEastAsia"/>
        <w:noProof/>
        <w:sz w:val="21"/>
        <w:szCs w:val="21"/>
      </w:rPr>
      <w:t>2</w:t>
    </w:r>
    <w:r w:rsidR="00FC7827" w:rsidRPr="00214135">
      <w:rPr>
        <w:rFonts w:asciiTheme="minorEastAsia" w:eastAsiaTheme="minorEastAsia" w:hAnsiTheme="minorEastAsia"/>
        <w:sz w:val="21"/>
        <w:szCs w:val="21"/>
      </w:rPr>
      <w:fldChar w:fldCharType="end"/>
    </w:r>
    <w:r w:rsidRPr="00214135">
      <w:rPr>
        <w:rFonts w:asciiTheme="minorEastAsia" w:eastAsiaTheme="minorEastAsia" w:hAnsiTheme="minorEastAsia" w:hint="eastAsia"/>
        <w:sz w:val="21"/>
        <w:szCs w:val="21"/>
      </w:rPr>
      <w:t>页 共</w:t>
    </w:r>
    <w:fldSimple w:instr=" NUMPAGES   \* MERGEFORMAT ">
      <w:r w:rsidR="00FA1FD6" w:rsidRPr="00FA1FD6">
        <w:rPr>
          <w:rFonts w:asciiTheme="minorEastAsia" w:eastAsiaTheme="minorEastAsia" w:hAnsiTheme="minorEastAsia"/>
          <w:noProof/>
          <w:sz w:val="21"/>
          <w:szCs w:val="21"/>
        </w:rPr>
        <w:t>2</w:t>
      </w:r>
    </w:fldSimple>
    <w:r w:rsidRPr="00214135">
      <w:rPr>
        <w:rFonts w:asciiTheme="minorEastAsia" w:eastAsiaTheme="minorEastAsia" w:hAnsiTheme="minorEastAsia" w:hint="eastAsia"/>
        <w:sz w:val="21"/>
        <w:szCs w:val="21"/>
      </w:rPr>
      <w:t>页</w:t>
    </w:r>
  </w:p>
  <w:p w:rsidR="009C0254" w:rsidRDefault="009C025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135" w:rsidRPr="00214135" w:rsidRDefault="00214135" w:rsidP="00214135">
    <w:pPr>
      <w:pStyle w:val="a5"/>
      <w:jc w:val="center"/>
      <w:rPr>
        <w:rFonts w:asciiTheme="minorEastAsia" w:eastAsiaTheme="minorEastAsia" w:hAnsiTheme="minorEastAsia"/>
        <w:sz w:val="21"/>
        <w:szCs w:val="21"/>
      </w:rPr>
    </w:pPr>
    <w:r w:rsidRPr="00214135">
      <w:rPr>
        <w:rFonts w:asciiTheme="minorEastAsia" w:eastAsiaTheme="minorEastAsia" w:hAnsiTheme="minorEastAsia" w:hint="eastAsia"/>
        <w:sz w:val="21"/>
        <w:szCs w:val="21"/>
      </w:rPr>
      <w:t>第</w:t>
    </w:r>
    <w:r w:rsidR="00FC7827" w:rsidRPr="00214135">
      <w:rPr>
        <w:rFonts w:asciiTheme="minorEastAsia" w:eastAsiaTheme="minorEastAsia" w:hAnsiTheme="minorEastAsia"/>
        <w:sz w:val="21"/>
        <w:szCs w:val="21"/>
      </w:rPr>
      <w:fldChar w:fldCharType="begin"/>
    </w:r>
    <w:r w:rsidRPr="00214135">
      <w:rPr>
        <w:rFonts w:asciiTheme="minorEastAsia" w:eastAsiaTheme="minorEastAsia" w:hAnsiTheme="minorEastAsia"/>
        <w:sz w:val="21"/>
        <w:szCs w:val="21"/>
      </w:rPr>
      <w:instrText xml:space="preserve"> </w:instrText>
    </w:r>
    <w:r w:rsidRPr="00214135">
      <w:rPr>
        <w:rFonts w:asciiTheme="minorEastAsia" w:eastAsiaTheme="minorEastAsia" w:hAnsiTheme="minorEastAsia" w:hint="eastAsia"/>
        <w:sz w:val="21"/>
        <w:szCs w:val="21"/>
      </w:rPr>
      <w:instrText>PAGE   \* MERGEFORMAT</w:instrText>
    </w:r>
    <w:r w:rsidRPr="00214135">
      <w:rPr>
        <w:rFonts w:asciiTheme="minorEastAsia" w:eastAsiaTheme="minorEastAsia" w:hAnsiTheme="minorEastAsia"/>
        <w:sz w:val="21"/>
        <w:szCs w:val="21"/>
      </w:rPr>
      <w:instrText xml:space="preserve"> </w:instrText>
    </w:r>
    <w:r w:rsidR="00FC7827" w:rsidRPr="00214135">
      <w:rPr>
        <w:rFonts w:asciiTheme="minorEastAsia" w:eastAsiaTheme="minorEastAsia" w:hAnsiTheme="minorEastAsia"/>
        <w:sz w:val="21"/>
        <w:szCs w:val="21"/>
      </w:rPr>
      <w:fldChar w:fldCharType="separate"/>
    </w:r>
    <w:r w:rsidR="00FA1FD6">
      <w:rPr>
        <w:rFonts w:asciiTheme="minorEastAsia" w:eastAsiaTheme="minorEastAsia" w:hAnsiTheme="minorEastAsia"/>
        <w:noProof/>
        <w:sz w:val="21"/>
        <w:szCs w:val="21"/>
      </w:rPr>
      <w:t>1</w:t>
    </w:r>
    <w:r w:rsidR="00FC7827" w:rsidRPr="00214135">
      <w:rPr>
        <w:rFonts w:asciiTheme="minorEastAsia" w:eastAsiaTheme="minorEastAsia" w:hAnsiTheme="minorEastAsia"/>
        <w:sz w:val="21"/>
        <w:szCs w:val="21"/>
      </w:rPr>
      <w:fldChar w:fldCharType="end"/>
    </w:r>
    <w:r w:rsidRPr="00214135">
      <w:rPr>
        <w:rFonts w:asciiTheme="minorEastAsia" w:eastAsiaTheme="minorEastAsia" w:hAnsiTheme="minorEastAsia" w:hint="eastAsia"/>
        <w:sz w:val="21"/>
        <w:szCs w:val="21"/>
      </w:rPr>
      <w:t>页 共</w:t>
    </w:r>
    <w:fldSimple w:instr=" NUMPAGES   \* MERGEFORMAT ">
      <w:r w:rsidR="00FA1FD6" w:rsidRPr="00FA1FD6">
        <w:rPr>
          <w:rFonts w:asciiTheme="minorEastAsia" w:eastAsiaTheme="minorEastAsia" w:hAnsiTheme="minorEastAsia"/>
          <w:noProof/>
          <w:sz w:val="21"/>
          <w:szCs w:val="21"/>
        </w:rPr>
        <w:t>2</w:t>
      </w:r>
    </w:fldSimple>
    <w:r w:rsidRPr="00214135">
      <w:rPr>
        <w:rFonts w:asciiTheme="minorEastAsia" w:eastAsiaTheme="minorEastAsia" w:hAnsiTheme="minorEastAsia" w:hint="eastAsia"/>
        <w:sz w:val="21"/>
        <w:szCs w:val="21"/>
      </w:rPr>
      <w:t>页</w:t>
    </w:r>
  </w:p>
  <w:p w:rsidR="00214135" w:rsidRDefault="0021413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C71" w:rsidRDefault="008C0C71" w:rsidP="00EA6014">
      <w:r>
        <w:separator/>
      </w:r>
    </w:p>
  </w:footnote>
  <w:footnote w:type="continuationSeparator" w:id="0">
    <w:p w:rsidR="008C0C71" w:rsidRDefault="008C0C71" w:rsidP="00EA60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9E" w:rsidRDefault="00E7759E" w:rsidP="00E7759E">
    <w:pPr>
      <w:pStyle w:val="a3"/>
      <w:pBdr>
        <w:bottom w:val="none" w:sz="0" w:space="0" w:color="auto"/>
      </w:pBd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9E" w:rsidRDefault="00E7759E" w:rsidP="00E7759E">
    <w:pPr>
      <w:pStyle w:val="a3"/>
      <w:pBdr>
        <w:bottom w:val="none" w:sz="0" w:space="0" w:color="auto"/>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391F"/>
    <w:rsid w:val="000432CC"/>
    <w:rsid w:val="0009541A"/>
    <w:rsid w:val="000A0F48"/>
    <w:rsid w:val="000C400A"/>
    <w:rsid w:val="000F5E7A"/>
    <w:rsid w:val="0010220F"/>
    <w:rsid w:val="00117190"/>
    <w:rsid w:val="0012576F"/>
    <w:rsid w:val="00143E3B"/>
    <w:rsid w:val="00154D20"/>
    <w:rsid w:val="00157E85"/>
    <w:rsid w:val="00164EE3"/>
    <w:rsid w:val="001D25CA"/>
    <w:rsid w:val="001E0A75"/>
    <w:rsid w:val="00214135"/>
    <w:rsid w:val="00252C0C"/>
    <w:rsid w:val="0028235A"/>
    <w:rsid w:val="002A089F"/>
    <w:rsid w:val="002B780F"/>
    <w:rsid w:val="002C3F7F"/>
    <w:rsid w:val="0030710F"/>
    <w:rsid w:val="00397814"/>
    <w:rsid w:val="003A54FB"/>
    <w:rsid w:val="003E408A"/>
    <w:rsid w:val="00415E73"/>
    <w:rsid w:val="004613E7"/>
    <w:rsid w:val="00475B7C"/>
    <w:rsid w:val="004B6FB9"/>
    <w:rsid w:val="00522A12"/>
    <w:rsid w:val="00535E5A"/>
    <w:rsid w:val="005A7349"/>
    <w:rsid w:val="005B1AC0"/>
    <w:rsid w:val="005D19C7"/>
    <w:rsid w:val="005E45AC"/>
    <w:rsid w:val="005E4F29"/>
    <w:rsid w:val="00610930"/>
    <w:rsid w:val="00681500"/>
    <w:rsid w:val="0068386A"/>
    <w:rsid w:val="006A2546"/>
    <w:rsid w:val="006A55E3"/>
    <w:rsid w:val="006A74ED"/>
    <w:rsid w:val="006B70C3"/>
    <w:rsid w:val="0072339E"/>
    <w:rsid w:val="00795F85"/>
    <w:rsid w:val="007A53F6"/>
    <w:rsid w:val="008004C5"/>
    <w:rsid w:val="008123AF"/>
    <w:rsid w:val="008263CA"/>
    <w:rsid w:val="00835D33"/>
    <w:rsid w:val="00842F1B"/>
    <w:rsid w:val="0085758B"/>
    <w:rsid w:val="0086073B"/>
    <w:rsid w:val="00873088"/>
    <w:rsid w:val="0087416D"/>
    <w:rsid w:val="008C0C71"/>
    <w:rsid w:val="008F0892"/>
    <w:rsid w:val="008F4AA3"/>
    <w:rsid w:val="00902A2A"/>
    <w:rsid w:val="009144AE"/>
    <w:rsid w:val="009200D6"/>
    <w:rsid w:val="00924166"/>
    <w:rsid w:val="0094085D"/>
    <w:rsid w:val="00967E6C"/>
    <w:rsid w:val="00983045"/>
    <w:rsid w:val="009A7F33"/>
    <w:rsid w:val="009C0254"/>
    <w:rsid w:val="009C23B5"/>
    <w:rsid w:val="00A06480"/>
    <w:rsid w:val="00A4022E"/>
    <w:rsid w:val="00A47976"/>
    <w:rsid w:val="00A5391F"/>
    <w:rsid w:val="00A64953"/>
    <w:rsid w:val="00A90BDC"/>
    <w:rsid w:val="00AF28B6"/>
    <w:rsid w:val="00B05452"/>
    <w:rsid w:val="00B32BA0"/>
    <w:rsid w:val="00B42835"/>
    <w:rsid w:val="00B52A92"/>
    <w:rsid w:val="00B62CDF"/>
    <w:rsid w:val="00B80862"/>
    <w:rsid w:val="00BD489E"/>
    <w:rsid w:val="00C01055"/>
    <w:rsid w:val="00C227F4"/>
    <w:rsid w:val="00C35DDA"/>
    <w:rsid w:val="00C61CD2"/>
    <w:rsid w:val="00CB31D3"/>
    <w:rsid w:val="00CF0134"/>
    <w:rsid w:val="00CF1C5A"/>
    <w:rsid w:val="00CF493B"/>
    <w:rsid w:val="00CF779D"/>
    <w:rsid w:val="00D05046"/>
    <w:rsid w:val="00D37C31"/>
    <w:rsid w:val="00D81DDA"/>
    <w:rsid w:val="00D85C37"/>
    <w:rsid w:val="00D9486A"/>
    <w:rsid w:val="00DB2561"/>
    <w:rsid w:val="00DB3957"/>
    <w:rsid w:val="00DE3F5B"/>
    <w:rsid w:val="00DF0DE2"/>
    <w:rsid w:val="00E00CA9"/>
    <w:rsid w:val="00E13FC6"/>
    <w:rsid w:val="00E1492E"/>
    <w:rsid w:val="00E306F2"/>
    <w:rsid w:val="00E367D8"/>
    <w:rsid w:val="00E416EC"/>
    <w:rsid w:val="00E45128"/>
    <w:rsid w:val="00E566BB"/>
    <w:rsid w:val="00E7274E"/>
    <w:rsid w:val="00E7759E"/>
    <w:rsid w:val="00E83740"/>
    <w:rsid w:val="00EA6014"/>
    <w:rsid w:val="00EB148E"/>
    <w:rsid w:val="00ED0360"/>
    <w:rsid w:val="00EF107B"/>
    <w:rsid w:val="00F209F4"/>
    <w:rsid w:val="00F2382A"/>
    <w:rsid w:val="00F708FD"/>
    <w:rsid w:val="00F86717"/>
    <w:rsid w:val="00FA1FD6"/>
    <w:rsid w:val="00FA7B76"/>
    <w:rsid w:val="00FC7827"/>
    <w:rsid w:val="00FD0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D7093F"/>
  <w15:docId w15:val="{F9CBE330-FDEA-4253-B225-3035FBF9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9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0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A6014"/>
    <w:rPr>
      <w:rFonts w:ascii="Times New Roman" w:eastAsia="宋体" w:hAnsi="Times New Roman" w:cs="Times New Roman"/>
      <w:sz w:val="18"/>
      <w:szCs w:val="18"/>
    </w:rPr>
  </w:style>
  <w:style w:type="paragraph" w:styleId="a5">
    <w:name w:val="footer"/>
    <w:basedOn w:val="a"/>
    <w:link w:val="a6"/>
    <w:uiPriority w:val="99"/>
    <w:unhideWhenUsed/>
    <w:rsid w:val="00EA6014"/>
    <w:pPr>
      <w:tabs>
        <w:tab w:val="center" w:pos="4153"/>
        <w:tab w:val="right" w:pos="8306"/>
      </w:tabs>
      <w:snapToGrid w:val="0"/>
      <w:jc w:val="left"/>
    </w:pPr>
    <w:rPr>
      <w:sz w:val="18"/>
      <w:szCs w:val="18"/>
    </w:rPr>
  </w:style>
  <w:style w:type="character" w:customStyle="1" w:styleId="a6">
    <w:name w:val="页脚 字符"/>
    <w:basedOn w:val="a0"/>
    <w:link w:val="a5"/>
    <w:uiPriority w:val="99"/>
    <w:rsid w:val="00EA6014"/>
    <w:rPr>
      <w:rFonts w:ascii="Times New Roman" w:eastAsia="宋体" w:hAnsi="Times New Roman" w:cs="Times New Roman"/>
      <w:sz w:val="18"/>
      <w:szCs w:val="18"/>
    </w:rPr>
  </w:style>
  <w:style w:type="paragraph" w:styleId="a7">
    <w:name w:val="Plain Text"/>
    <w:basedOn w:val="a"/>
    <w:link w:val="a8"/>
    <w:rsid w:val="00E13FC6"/>
    <w:rPr>
      <w:rFonts w:ascii="宋体" w:hAnsi="Courier New"/>
      <w:szCs w:val="20"/>
    </w:rPr>
  </w:style>
  <w:style w:type="character" w:customStyle="1" w:styleId="a8">
    <w:name w:val="纯文本 字符"/>
    <w:basedOn w:val="a0"/>
    <w:link w:val="a7"/>
    <w:rsid w:val="00E13FC6"/>
    <w:rPr>
      <w:rFonts w:ascii="宋体" w:eastAsia="宋体" w:hAnsi="Courier New" w:cs="Times New Roman"/>
      <w:szCs w:val="20"/>
    </w:rPr>
  </w:style>
  <w:style w:type="paragraph" w:styleId="a9">
    <w:name w:val="Body Text Indent"/>
    <w:basedOn w:val="a"/>
    <w:link w:val="aa"/>
    <w:rsid w:val="00ED0360"/>
    <w:pPr>
      <w:spacing w:after="120"/>
      <w:ind w:leftChars="200" w:left="420"/>
    </w:pPr>
    <w:rPr>
      <w:szCs w:val="20"/>
    </w:rPr>
  </w:style>
  <w:style w:type="character" w:customStyle="1" w:styleId="aa">
    <w:name w:val="正文文本缩进 字符"/>
    <w:basedOn w:val="a0"/>
    <w:link w:val="a9"/>
    <w:rsid w:val="00ED0360"/>
    <w:rPr>
      <w:rFonts w:ascii="Times New Roman" w:eastAsia="宋体" w:hAnsi="Times New Roman" w:cs="Times New Roman"/>
      <w:szCs w:val="20"/>
    </w:rPr>
  </w:style>
  <w:style w:type="paragraph" w:styleId="ab">
    <w:name w:val="Balloon Text"/>
    <w:basedOn w:val="a"/>
    <w:link w:val="ac"/>
    <w:uiPriority w:val="99"/>
    <w:semiHidden/>
    <w:unhideWhenUsed/>
    <w:rsid w:val="00E7759E"/>
    <w:rPr>
      <w:sz w:val="18"/>
      <w:szCs w:val="18"/>
    </w:rPr>
  </w:style>
  <w:style w:type="character" w:customStyle="1" w:styleId="ac">
    <w:name w:val="批注框文本 字符"/>
    <w:basedOn w:val="a0"/>
    <w:link w:val="ab"/>
    <w:uiPriority w:val="99"/>
    <w:semiHidden/>
    <w:rsid w:val="00E7759E"/>
    <w:rPr>
      <w:rFonts w:ascii="Times New Roman" w:eastAsia="宋体" w:hAnsi="Times New Roman" w:cs="Times New Roman"/>
      <w:sz w:val="18"/>
      <w:szCs w:val="18"/>
    </w:rPr>
  </w:style>
  <w:style w:type="paragraph" w:styleId="ad">
    <w:name w:val="Body Text"/>
    <w:basedOn w:val="a"/>
    <w:link w:val="ae"/>
    <w:uiPriority w:val="99"/>
    <w:unhideWhenUsed/>
    <w:rsid w:val="000C400A"/>
    <w:pPr>
      <w:spacing w:after="120"/>
    </w:pPr>
  </w:style>
  <w:style w:type="character" w:customStyle="1" w:styleId="ae">
    <w:name w:val="正文文本 字符"/>
    <w:basedOn w:val="a0"/>
    <w:link w:val="ad"/>
    <w:uiPriority w:val="99"/>
    <w:rsid w:val="000C400A"/>
    <w:rPr>
      <w:rFonts w:ascii="Times New Roman" w:eastAsia="宋体" w:hAnsi="Times New Roman" w:cs="Times New Roman"/>
      <w:szCs w:val="24"/>
    </w:rPr>
  </w:style>
  <w:style w:type="table" w:customStyle="1" w:styleId="TableNormal">
    <w:name w:val="Table Normal"/>
    <w:uiPriority w:val="2"/>
    <w:semiHidden/>
    <w:unhideWhenUsed/>
    <w:qFormat/>
    <w:rsid w:val="000C400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C400A"/>
    <w:pPr>
      <w:autoSpaceDE w:val="0"/>
      <w:autoSpaceDN w:val="0"/>
      <w:spacing w:before="1"/>
      <w:jc w:val="center"/>
    </w:pPr>
    <w:rPr>
      <w:rFonts w:ascii="宋体" w:hAnsi="宋体" w:cs="宋体"/>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8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153</Words>
  <Characters>874</Characters>
  <Application>Microsoft Office Word</Application>
  <DocSecurity>0</DocSecurity>
  <Lines>7</Lines>
  <Paragraphs>2</Paragraphs>
  <ScaleCrop>false</ScaleCrop>
  <Company>Lenovo (Beijing) Limited</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陈潆</dc:creator>
  <cp:keywords/>
  <dc:description/>
  <cp:lastModifiedBy>沈玮</cp:lastModifiedBy>
  <cp:revision>82</cp:revision>
  <cp:lastPrinted>2020-05-29T05:51:00Z</cp:lastPrinted>
  <dcterms:created xsi:type="dcterms:W3CDTF">2020-04-23T01:02:00Z</dcterms:created>
  <dcterms:modified xsi:type="dcterms:W3CDTF">2023-11-09T03:07:00Z</dcterms:modified>
</cp:coreProperties>
</file>