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5C" w:rsidRPr="00E65329" w:rsidRDefault="00AB4A1E" w:rsidP="00E65329">
      <w:pPr>
        <w:spacing w:line="540" w:lineRule="exact"/>
        <w:jc w:val="center"/>
        <w:rPr>
          <w:rFonts w:ascii="方正小标宋简体" w:eastAsia="方正小标宋简体"/>
          <w:sz w:val="44"/>
          <w:szCs w:val="44"/>
        </w:rPr>
      </w:pPr>
      <w:r w:rsidRPr="00E65329">
        <w:rPr>
          <w:rFonts w:ascii="方正小标宋简体" w:eastAsia="方正小标宋简体" w:hint="eastAsia"/>
          <w:sz w:val="44"/>
          <w:szCs w:val="44"/>
        </w:rPr>
        <w:t>永安市城市生活垃圾处理费征收管理规定</w:t>
      </w:r>
    </w:p>
    <w:p w:rsidR="00A0245C" w:rsidRPr="00E65329" w:rsidRDefault="00AB4A1E" w:rsidP="00E65329">
      <w:pPr>
        <w:spacing w:line="540" w:lineRule="exact"/>
        <w:jc w:val="center"/>
        <w:rPr>
          <w:rFonts w:ascii="楷体" w:eastAsia="楷体" w:hAnsi="楷体"/>
          <w:sz w:val="32"/>
          <w:szCs w:val="44"/>
        </w:rPr>
      </w:pPr>
      <w:r w:rsidRPr="00E65329">
        <w:rPr>
          <w:rFonts w:ascii="楷体" w:eastAsia="楷体" w:hAnsi="楷体" w:hint="eastAsia"/>
          <w:sz w:val="32"/>
          <w:szCs w:val="44"/>
        </w:rPr>
        <w:t>（征求意见稿）</w:t>
      </w:r>
    </w:p>
    <w:p w:rsidR="00A0245C" w:rsidRDefault="00A0245C" w:rsidP="00E65329">
      <w:pPr>
        <w:spacing w:line="540" w:lineRule="exact"/>
      </w:pP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为提高城市生活垃圾无害化处理水平，改善城市生态环境，促进生活垃圾处理的可持续发展，完善城市生活垃圾处理费收缴工作。根据《中华人民共和国固体废物污染环境防治法》《城市生活垃圾管理办法》（建设部令第157号）《城市市容和环境卫生管理条例》《福建省财政厅 国家税务总局福建省税务局 中国人民银行福州中心支行关于做好土地闲置费、城镇垃圾处理费有关征收工作的通知》（闽财税〔2021〕8号）《福建省人民政府关于印发福建省定价目录的通知》（闽政〔2022〕14号）《福建省城乡生活垃圾管理条例》等有关规定，结合我市实际，修订本规定。</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第一条 本规定所称城市生活垃圾是指在日常生活中或者为日常生活提供服务的活动中产生的固体废弃物以及法律、行政法规规定视为生活垃圾的固体废弃物。</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第二条 城市生活垃圾处理费专项用于城市生活垃圾收集、运输和处置，不得挪作他用。</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第三条 城市生活垃圾处理费的征收范围：在永安市中心城区范围内所有产生生活垃圾的国家机关、企事业单位、个体经营者、社会团体、城市居民等。</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第四条 城市生活垃圾处理费征收标准</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（一）定额征收</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1.按城市常住人员9元/每户每月计征。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2.国家机关、企事业单位、社会团体等按在册人员每月</w:t>
      </w:r>
      <w:r w:rsidRPr="00E65329">
        <w:rPr>
          <w:rFonts w:ascii="仿宋" w:eastAsia="仿宋" w:hAnsi="仿宋" w:hint="eastAsia"/>
          <w:sz w:val="32"/>
          <w:szCs w:val="32"/>
        </w:rPr>
        <w:lastRenderedPageBreak/>
        <w:t>3元/人计征（由单位承担，统一支付）。</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3.营运车辆按车辆数计费：客车类小型车4元/月、中型车8元/月、大型车10元/月，货车类每吨2元/月。</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4.营业性场所征收标准</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（1）一般性营业场所：食杂、电器、电脑、百货、家具、服装、医药、医疗诊所、建材等的营业面积</w:t>
      </w:r>
      <w:r w:rsidR="00E65329">
        <w:rPr>
          <w:rFonts w:ascii="仿宋" w:eastAsia="仿宋" w:hAnsi="仿宋" w:hint="eastAsia"/>
          <w:sz w:val="32"/>
          <w:szCs w:val="32"/>
        </w:rPr>
        <w:t>200</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以下按0.3元</w:t>
      </w:r>
      <w:r w:rsidR="00E65329">
        <w:rPr>
          <w:rFonts w:ascii="仿宋" w:eastAsia="仿宋" w:hAnsi="仿宋" w:hint="eastAsia"/>
          <w:sz w:val="32"/>
          <w:szCs w:val="32"/>
        </w:rPr>
        <w:t>/</w:t>
      </w:r>
      <w:r w:rsidRPr="00E65329">
        <w:rPr>
          <w:rFonts w:ascii="仿宋" w:eastAsia="仿宋" w:hAnsi="仿宋" w:hint="eastAsia"/>
          <w:sz w:val="32"/>
          <w:szCs w:val="32"/>
        </w:rPr>
        <w:t>m</w:t>
      </w:r>
      <w:r w:rsidRPr="00E65329">
        <w:rPr>
          <w:rFonts w:ascii="仿宋" w:eastAsia="仿宋" w:hAnsi="仿宋" w:hint="eastAsia"/>
          <w:sz w:val="32"/>
          <w:szCs w:val="32"/>
          <w:vertAlign w:val="superscript"/>
        </w:rPr>
        <w:t>2</w:t>
      </w:r>
      <w:r w:rsidRPr="00E65329">
        <w:rPr>
          <w:rFonts w:ascii="宋体" w:eastAsia="宋体" w:hAnsi="宋体" w:cs="宋体" w:hint="eastAsia"/>
          <w:sz w:val="32"/>
          <w:szCs w:val="32"/>
        </w:rPr>
        <w:t>•</w:t>
      </w:r>
      <w:r w:rsidRPr="00E65329">
        <w:rPr>
          <w:rFonts w:ascii="仿宋" w:eastAsia="仿宋" w:hAnsi="仿宋" w:cs="仿宋" w:hint="eastAsia"/>
          <w:sz w:val="32"/>
          <w:szCs w:val="32"/>
        </w:rPr>
        <w:t>月计征，</w:t>
      </w:r>
      <w:r w:rsidR="00E65329">
        <w:rPr>
          <w:rFonts w:ascii="仿宋" w:eastAsia="仿宋" w:hAnsi="仿宋" w:hint="eastAsia"/>
          <w:sz w:val="32"/>
          <w:szCs w:val="32"/>
        </w:rPr>
        <w:t>200</w:t>
      </w:r>
      <w:r w:rsidRPr="00E65329">
        <w:rPr>
          <w:rFonts w:ascii="仿宋" w:eastAsia="仿宋" w:hAnsi="仿宋" w:hint="eastAsia"/>
          <w:sz w:val="32"/>
          <w:szCs w:val="32"/>
        </w:rPr>
        <w:t>-1000</w:t>
      </w:r>
      <w:r w:rsidR="004A078B" w:rsidRPr="00E65329">
        <w:rPr>
          <w:rFonts w:ascii="仿宋" w:eastAsia="仿宋" w:hAnsi="仿宋" w:hint="eastAsia"/>
          <w:sz w:val="32"/>
          <w:szCs w:val="32"/>
        </w:rPr>
        <w:t>m</w:t>
      </w:r>
      <w:r w:rsidR="004A078B" w:rsidRPr="00E65329">
        <w:rPr>
          <w:rFonts w:ascii="仿宋" w:eastAsia="仿宋" w:hAnsi="仿宋" w:hint="eastAsia"/>
          <w:sz w:val="32"/>
          <w:szCs w:val="32"/>
          <w:vertAlign w:val="superscript"/>
        </w:rPr>
        <w:t>2</w:t>
      </w:r>
      <w:r w:rsidRPr="00E65329">
        <w:rPr>
          <w:rFonts w:ascii="仿宋" w:eastAsia="仿宋" w:hAnsi="仿宋" w:hint="eastAsia"/>
          <w:sz w:val="32"/>
          <w:szCs w:val="32"/>
        </w:rPr>
        <w:t>按100元/月计征；KTV、网吧、茶楼、桑拿、美容美发、保健等的营业面积</w:t>
      </w:r>
      <w:r w:rsidR="00E65329">
        <w:rPr>
          <w:rFonts w:ascii="仿宋" w:eastAsia="仿宋" w:hAnsi="仿宋" w:hint="eastAsia"/>
          <w:sz w:val="32"/>
          <w:szCs w:val="32"/>
        </w:rPr>
        <w:t>200</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以下按0.4元</w:t>
      </w:r>
      <w:r w:rsidR="00E65329">
        <w:rPr>
          <w:rFonts w:ascii="仿宋" w:eastAsia="仿宋" w:hAnsi="仿宋" w:hint="eastAsia"/>
          <w:sz w:val="32"/>
          <w:szCs w:val="32"/>
        </w:rPr>
        <w:t>/</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宋体" w:eastAsia="宋体" w:hAnsi="宋体" w:cs="宋体" w:hint="eastAsia"/>
          <w:sz w:val="32"/>
          <w:szCs w:val="32"/>
        </w:rPr>
        <w:t>•</w:t>
      </w:r>
      <w:r w:rsidRPr="00E65329">
        <w:rPr>
          <w:rFonts w:ascii="仿宋" w:eastAsia="仿宋" w:hAnsi="仿宋" w:cs="仿宋" w:hint="eastAsia"/>
          <w:sz w:val="32"/>
          <w:szCs w:val="32"/>
        </w:rPr>
        <w:t>月计征，</w:t>
      </w:r>
      <w:r w:rsidR="00E65329">
        <w:rPr>
          <w:rFonts w:ascii="仿宋" w:eastAsia="仿宋" w:hAnsi="仿宋" w:hint="eastAsia"/>
          <w:sz w:val="32"/>
          <w:szCs w:val="32"/>
        </w:rPr>
        <w:t>200</w:t>
      </w:r>
      <w:r w:rsidRPr="00E65329">
        <w:rPr>
          <w:rFonts w:ascii="仿宋" w:eastAsia="仿宋" w:hAnsi="仿宋" w:hint="eastAsia"/>
          <w:sz w:val="32"/>
          <w:szCs w:val="32"/>
        </w:rPr>
        <w:t>-1000</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按120元/月计征；建筑工地按其申报建筑总面积一次性收取0.5元</w:t>
      </w:r>
      <w:r w:rsidR="00E65329">
        <w:rPr>
          <w:rFonts w:ascii="仿宋" w:eastAsia="仿宋" w:hAnsi="仿宋" w:hint="eastAsia"/>
          <w:sz w:val="32"/>
          <w:szCs w:val="32"/>
        </w:rPr>
        <w:t>/</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（2）大型营业场所（营业面积超过1000</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以上的超市、大型娱乐场所等）：</w:t>
      </w:r>
      <w:r w:rsidR="00E65329">
        <w:rPr>
          <w:rFonts w:ascii="仿宋" w:eastAsia="仿宋" w:hAnsi="仿宋" w:hint="eastAsia"/>
          <w:sz w:val="32"/>
          <w:szCs w:val="32"/>
        </w:rPr>
        <w:t>1000-5000</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按500元/月计征，5000-8000</w:t>
      </w:r>
      <w:r w:rsidR="00E65329" w:rsidRPr="00E65329">
        <w:rPr>
          <w:rFonts w:ascii="仿宋" w:eastAsia="仿宋" w:hAnsi="仿宋" w:hint="eastAsia"/>
          <w:sz w:val="32"/>
          <w:szCs w:val="32"/>
        </w:rPr>
        <w:t xml:space="preserve"> 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按600元/月计征，8000</w:t>
      </w:r>
      <w:r w:rsidR="00E65329" w:rsidRPr="00E65329">
        <w:rPr>
          <w:rFonts w:ascii="仿宋" w:eastAsia="仿宋" w:hAnsi="仿宋" w:hint="eastAsia"/>
          <w:sz w:val="32"/>
          <w:szCs w:val="32"/>
        </w:rPr>
        <w:t>m</w:t>
      </w:r>
      <w:r w:rsidR="00E65329" w:rsidRPr="00E65329">
        <w:rPr>
          <w:rFonts w:ascii="仿宋" w:eastAsia="仿宋" w:hAnsi="仿宋" w:hint="eastAsia"/>
          <w:sz w:val="32"/>
          <w:szCs w:val="32"/>
          <w:vertAlign w:val="superscript"/>
        </w:rPr>
        <w:t>2</w:t>
      </w:r>
      <w:r w:rsidRPr="00E65329">
        <w:rPr>
          <w:rFonts w:ascii="仿宋" w:eastAsia="仿宋" w:hAnsi="仿宋" w:hint="eastAsia"/>
          <w:sz w:val="32"/>
          <w:szCs w:val="32"/>
        </w:rPr>
        <w:t>以上按1000元/月计征。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（3）餐饮业（酒楼、酒家、小吃店）：30</w:t>
      </w:r>
      <w:r w:rsidR="004A078B" w:rsidRPr="00E65329">
        <w:rPr>
          <w:rFonts w:ascii="仿宋" w:eastAsia="仿宋" w:hAnsi="仿宋" w:hint="eastAsia"/>
          <w:sz w:val="32"/>
          <w:szCs w:val="32"/>
        </w:rPr>
        <w:t>m</w:t>
      </w:r>
      <w:r w:rsidR="004A078B" w:rsidRPr="00E65329">
        <w:rPr>
          <w:rFonts w:ascii="仿宋" w:eastAsia="仿宋" w:hAnsi="仿宋" w:hint="eastAsia"/>
          <w:sz w:val="32"/>
          <w:szCs w:val="32"/>
          <w:vertAlign w:val="superscript"/>
        </w:rPr>
        <w:t>2</w:t>
      </w:r>
      <w:r w:rsidRPr="00E65329">
        <w:rPr>
          <w:rFonts w:ascii="仿宋" w:eastAsia="仿宋" w:hAnsi="仿宋" w:hint="eastAsia"/>
          <w:sz w:val="32"/>
          <w:szCs w:val="32"/>
        </w:rPr>
        <w:t>以下按30元/月</w:t>
      </w:r>
      <w:r w:rsidRPr="00E65329">
        <w:rPr>
          <w:rFonts w:ascii="宋体" w:eastAsia="宋体" w:hAnsi="宋体" w:cs="宋体" w:hint="eastAsia"/>
          <w:sz w:val="32"/>
          <w:szCs w:val="32"/>
        </w:rPr>
        <w:t>•</w:t>
      </w:r>
      <w:r w:rsidRPr="00E65329">
        <w:rPr>
          <w:rFonts w:ascii="仿宋" w:eastAsia="仿宋" w:hAnsi="仿宋" w:cs="仿宋" w:hint="eastAsia"/>
          <w:sz w:val="32"/>
          <w:szCs w:val="32"/>
        </w:rPr>
        <w:t>户计征，</w:t>
      </w:r>
      <w:r w:rsidR="00E65329">
        <w:rPr>
          <w:rFonts w:ascii="仿宋" w:eastAsia="仿宋" w:hAnsi="仿宋" w:hint="eastAsia"/>
          <w:sz w:val="32"/>
          <w:szCs w:val="32"/>
        </w:rPr>
        <w:t>30</w:t>
      </w:r>
      <w:r w:rsidR="004A078B" w:rsidRPr="00E65329">
        <w:rPr>
          <w:rFonts w:ascii="仿宋" w:eastAsia="仿宋" w:hAnsi="仿宋" w:hint="eastAsia"/>
          <w:sz w:val="32"/>
          <w:szCs w:val="32"/>
        </w:rPr>
        <w:t>m</w:t>
      </w:r>
      <w:r w:rsidR="004A078B" w:rsidRPr="00E65329">
        <w:rPr>
          <w:rFonts w:ascii="仿宋" w:eastAsia="仿宋" w:hAnsi="仿宋" w:hint="eastAsia"/>
          <w:sz w:val="32"/>
          <w:szCs w:val="32"/>
          <w:vertAlign w:val="superscript"/>
        </w:rPr>
        <w:t>2</w:t>
      </w:r>
      <w:r w:rsidRPr="00E65329">
        <w:rPr>
          <w:rFonts w:ascii="仿宋" w:eastAsia="仿宋" w:hAnsi="仿宋" w:hint="eastAsia"/>
          <w:sz w:val="32"/>
          <w:szCs w:val="32"/>
        </w:rPr>
        <w:t>以上的超过部分按0.5元</w:t>
      </w:r>
      <w:r w:rsidR="00E65329">
        <w:rPr>
          <w:rFonts w:ascii="仿宋" w:eastAsia="仿宋" w:hAnsi="仿宋" w:hint="eastAsia"/>
          <w:sz w:val="32"/>
          <w:szCs w:val="32"/>
        </w:rPr>
        <w:t>/</w:t>
      </w:r>
      <w:r w:rsidR="004A078B" w:rsidRPr="00E65329">
        <w:rPr>
          <w:rFonts w:ascii="仿宋" w:eastAsia="仿宋" w:hAnsi="仿宋" w:hint="eastAsia"/>
          <w:sz w:val="32"/>
          <w:szCs w:val="32"/>
        </w:rPr>
        <w:t>m</w:t>
      </w:r>
      <w:r w:rsidR="004A078B" w:rsidRPr="00E65329">
        <w:rPr>
          <w:rFonts w:ascii="仿宋" w:eastAsia="仿宋" w:hAnsi="仿宋" w:hint="eastAsia"/>
          <w:sz w:val="32"/>
          <w:szCs w:val="32"/>
          <w:vertAlign w:val="superscript"/>
        </w:rPr>
        <w:t>2</w:t>
      </w:r>
      <w:r w:rsidRPr="00E65329">
        <w:rPr>
          <w:rFonts w:ascii="宋体" w:eastAsia="宋体" w:hAnsi="宋体" w:cs="宋体" w:hint="eastAsia"/>
          <w:sz w:val="32"/>
          <w:szCs w:val="32"/>
        </w:rPr>
        <w:t>•</w:t>
      </w:r>
      <w:r w:rsidRPr="00E65329">
        <w:rPr>
          <w:rFonts w:ascii="仿宋" w:eastAsia="仿宋" w:hAnsi="仿宋" w:cs="仿宋" w:hint="eastAsia"/>
          <w:sz w:val="32"/>
          <w:szCs w:val="32"/>
        </w:rPr>
        <w:t>月计征。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（4）固定摊点按每日每个摊点2元计征，大排档按120元/月计征。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（5）宾馆、酒店、旅社按照床位每月每床5元计征，征收额按实际床位的60％计算。</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（6）农贸市场：按每摊15元/月计征。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（7）废品收购店、修理、加工场所按1元</w:t>
      </w:r>
      <w:r w:rsidR="00E65329">
        <w:rPr>
          <w:rFonts w:ascii="仿宋" w:eastAsia="仿宋" w:hAnsi="仿宋" w:hint="eastAsia"/>
          <w:sz w:val="32"/>
          <w:szCs w:val="32"/>
        </w:rPr>
        <w:t>/</w:t>
      </w:r>
      <w:r w:rsidR="004A078B" w:rsidRPr="00E65329">
        <w:rPr>
          <w:rFonts w:ascii="仿宋" w:eastAsia="仿宋" w:hAnsi="仿宋" w:hint="eastAsia"/>
          <w:sz w:val="32"/>
          <w:szCs w:val="32"/>
        </w:rPr>
        <w:t>m</w:t>
      </w:r>
      <w:r w:rsidR="004A078B" w:rsidRPr="00E65329">
        <w:rPr>
          <w:rFonts w:ascii="仿宋" w:eastAsia="仿宋" w:hAnsi="仿宋" w:hint="eastAsia"/>
          <w:sz w:val="32"/>
          <w:szCs w:val="32"/>
          <w:vertAlign w:val="superscript"/>
        </w:rPr>
        <w:t>2</w:t>
      </w:r>
      <w:r w:rsidRPr="00E65329">
        <w:rPr>
          <w:rFonts w:ascii="宋体" w:eastAsia="宋体" w:hAnsi="宋体" w:cs="宋体" w:hint="eastAsia"/>
          <w:sz w:val="32"/>
          <w:szCs w:val="32"/>
        </w:rPr>
        <w:t>•</w:t>
      </w:r>
      <w:r w:rsidRPr="00E65329">
        <w:rPr>
          <w:rFonts w:ascii="仿宋" w:eastAsia="仿宋" w:hAnsi="仿宋" w:cs="仿宋" w:hint="eastAsia"/>
          <w:sz w:val="32"/>
          <w:szCs w:val="32"/>
        </w:rPr>
        <w:t>月计征。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5.凡属于下列情形之一者，并持有民政、残联或市场监管等部门发放的相关证件，经城市生活垃圾处理费征收部门核定后办理免缴手续。</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（1）</w:t>
      </w:r>
      <w:proofErr w:type="gramStart"/>
      <w:r w:rsidRPr="00E65329">
        <w:rPr>
          <w:rFonts w:ascii="仿宋" w:eastAsia="仿宋" w:hAnsi="仿宋" w:hint="eastAsia"/>
          <w:sz w:val="32"/>
          <w:szCs w:val="32"/>
        </w:rPr>
        <w:t>低保对象</w:t>
      </w:r>
      <w:proofErr w:type="gramEnd"/>
      <w:r w:rsidRPr="00E65329">
        <w:rPr>
          <w:rFonts w:ascii="仿宋" w:eastAsia="仿宋" w:hAnsi="仿宋" w:hint="eastAsia"/>
          <w:sz w:val="32"/>
          <w:szCs w:val="32"/>
        </w:rPr>
        <w:t>。</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lastRenderedPageBreak/>
        <w:t>（2）残疾人（失去劳动能力）。</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（3）企业破产或停产并已报市场监管部门、税务部门登记。</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（二）计量征收</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1.单位自行送至垃圾中转站的，按每吨70元计征。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2.单位自备垃圾中转设施的，按每吨60元计征。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第五条 城市生活垃圾处理费的征收主体和征收方式</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1.征收主体：永安市城市建设投资集团有限公司</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2.征收方式：由永安市城市建设投资集团有限公司成立城市生活垃圾处理费征收部门，统一征收管理城市生活垃圾处理费。</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（1）城区自来水供水范围由永安市自来水有限责任公司代征。</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（2）按计量征收的单位及自备水源的单位、营运车辆、固定摊点、大排档、建筑工地等由城市生活垃圾处理费征收部门负责征收，各相关行业主管部门予以配合。</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第六条 城市生活垃圾处理费的费用管理</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征收的城市生活垃圾处理费按规定直接缴入永安市城市建设投资集团有限公司设置的专用征收账户，由市城投集团根据永安市城市生活垃圾处理费征收管理相关规定，按四个街道办事处辖区居民实际征收额的80%返还用于补助各实行封闭式物业管理生活小区、社区自理小区、业委会</w:t>
      </w:r>
      <w:r w:rsidR="00BB6E23">
        <w:rPr>
          <w:rFonts w:ascii="仿宋" w:eastAsia="仿宋" w:hAnsi="仿宋" w:hint="eastAsia"/>
          <w:sz w:val="32"/>
          <w:szCs w:val="32"/>
        </w:rPr>
        <w:t>自治</w:t>
      </w:r>
      <w:bookmarkStart w:id="0" w:name="_GoBack"/>
      <w:bookmarkEnd w:id="0"/>
      <w:r w:rsidRPr="00E65329">
        <w:rPr>
          <w:rFonts w:ascii="仿宋" w:eastAsia="仿宋" w:hAnsi="仿宋" w:hint="eastAsia"/>
          <w:sz w:val="32"/>
          <w:szCs w:val="32"/>
        </w:rPr>
        <w:t>小区日常所需的生活垃圾收集、运输等相关费用。</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第七条 任何单位和个人未按规定缴纳城市生活垃圾处理费的，除追缴所欠城市生活垃圾处理费外，由永安市城市</w:t>
      </w:r>
      <w:r w:rsidRPr="00E65329">
        <w:rPr>
          <w:rFonts w:ascii="仿宋" w:eastAsia="仿宋" w:hAnsi="仿宋" w:hint="eastAsia"/>
          <w:sz w:val="32"/>
          <w:szCs w:val="32"/>
        </w:rPr>
        <w:lastRenderedPageBreak/>
        <w:t>管理局根据国家建设部《城市生活垃圾管理办法》（建设部令157号）第三十八条的规定予以处理。</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第八条 凡违反本规定乱收费的，由市场监督管理局依照有关法律法规进行查处。</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第九条 其他与本规定相抵触的，以本规定为准。</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第十条 本规定由永安市城市管理局负责解释。</w:t>
      </w:r>
    </w:p>
    <w:p w:rsidR="00A0245C" w:rsidRPr="00E65329" w:rsidRDefault="00AB4A1E" w:rsidP="00E65329">
      <w:pPr>
        <w:spacing w:line="540" w:lineRule="exact"/>
        <w:ind w:firstLineChars="200" w:firstLine="640"/>
        <w:rPr>
          <w:rFonts w:ascii="仿宋" w:eastAsia="仿宋" w:hAnsi="仿宋"/>
          <w:sz w:val="32"/>
          <w:szCs w:val="32"/>
        </w:rPr>
      </w:pPr>
      <w:r w:rsidRPr="00E65329">
        <w:rPr>
          <w:rFonts w:ascii="仿宋" w:eastAsia="仿宋" w:hAnsi="仿宋" w:hint="eastAsia"/>
          <w:sz w:val="32"/>
          <w:szCs w:val="32"/>
        </w:rPr>
        <w:t>第十一条 本规定自下发之日起施行。有效期：10年。原永安市人民政府《关于印发永安市城市生活垃圾处理费征收管理暂行规定的通知》（永政文〔2007〕178号）等相关文件同时废止。</w:t>
      </w:r>
    </w:p>
    <w:p w:rsidR="00A0245C" w:rsidRPr="00E65329" w:rsidRDefault="00A0245C" w:rsidP="00E65329">
      <w:pPr>
        <w:spacing w:line="540" w:lineRule="exact"/>
        <w:ind w:firstLineChars="200" w:firstLine="640"/>
        <w:rPr>
          <w:rFonts w:ascii="仿宋" w:eastAsia="仿宋" w:hAnsi="仿宋"/>
          <w:sz w:val="32"/>
          <w:szCs w:val="32"/>
        </w:rPr>
      </w:pPr>
    </w:p>
    <w:sectPr w:rsidR="00A0245C" w:rsidRPr="00E65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7C" w:rsidRDefault="0062527C" w:rsidP="004A078B">
      <w:r>
        <w:separator/>
      </w:r>
    </w:p>
  </w:endnote>
  <w:endnote w:type="continuationSeparator" w:id="0">
    <w:p w:rsidR="0062527C" w:rsidRDefault="0062527C" w:rsidP="004A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7C" w:rsidRDefault="0062527C" w:rsidP="004A078B">
      <w:r>
        <w:separator/>
      </w:r>
    </w:p>
  </w:footnote>
  <w:footnote w:type="continuationSeparator" w:id="0">
    <w:p w:rsidR="0062527C" w:rsidRDefault="0062527C" w:rsidP="004A0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wN2I0ZDBiZGE0YzMwYTk4ZWRiZTdmN2ExZDM1ZWMifQ=="/>
  </w:docVars>
  <w:rsids>
    <w:rsidRoot w:val="00A0245C"/>
    <w:rsid w:val="004A078B"/>
    <w:rsid w:val="0062527C"/>
    <w:rsid w:val="00A0245C"/>
    <w:rsid w:val="00AB4A1E"/>
    <w:rsid w:val="00BB6E23"/>
    <w:rsid w:val="00E65329"/>
    <w:rsid w:val="5458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078B"/>
    <w:rPr>
      <w:kern w:val="2"/>
      <w:sz w:val="18"/>
      <w:szCs w:val="18"/>
    </w:rPr>
  </w:style>
  <w:style w:type="paragraph" w:styleId="a4">
    <w:name w:val="footer"/>
    <w:basedOn w:val="a"/>
    <w:link w:val="Char0"/>
    <w:rsid w:val="004A078B"/>
    <w:pPr>
      <w:tabs>
        <w:tab w:val="center" w:pos="4153"/>
        <w:tab w:val="right" w:pos="8306"/>
      </w:tabs>
      <w:snapToGrid w:val="0"/>
      <w:jc w:val="left"/>
    </w:pPr>
    <w:rPr>
      <w:sz w:val="18"/>
      <w:szCs w:val="18"/>
    </w:rPr>
  </w:style>
  <w:style w:type="character" w:customStyle="1" w:styleId="Char0">
    <w:name w:val="页脚 Char"/>
    <w:basedOn w:val="a0"/>
    <w:link w:val="a4"/>
    <w:rsid w:val="004A078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078B"/>
    <w:rPr>
      <w:kern w:val="2"/>
      <w:sz w:val="18"/>
      <w:szCs w:val="18"/>
    </w:rPr>
  </w:style>
  <w:style w:type="paragraph" w:styleId="a4">
    <w:name w:val="footer"/>
    <w:basedOn w:val="a"/>
    <w:link w:val="Char0"/>
    <w:rsid w:val="004A078B"/>
    <w:pPr>
      <w:tabs>
        <w:tab w:val="center" w:pos="4153"/>
        <w:tab w:val="right" w:pos="8306"/>
      </w:tabs>
      <w:snapToGrid w:val="0"/>
      <w:jc w:val="left"/>
    </w:pPr>
    <w:rPr>
      <w:sz w:val="18"/>
      <w:szCs w:val="18"/>
    </w:rPr>
  </w:style>
  <w:style w:type="character" w:customStyle="1" w:styleId="Char0">
    <w:name w:val="页脚 Char"/>
    <w:basedOn w:val="a0"/>
    <w:link w:val="a4"/>
    <w:rsid w:val="004A07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GIGA</cp:lastModifiedBy>
  <cp:revision>4</cp:revision>
  <dcterms:created xsi:type="dcterms:W3CDTF">2024-03-29T00:46:00Z</dcterms:created>
  <dcterms:modified xsi:type="dcterms:W3CDTF">2024-03-29T01:16:00Z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A64AA9D9424046618AEFFE5095A7A04D_12</vt:lpwstr>
  </property>
</Properties>
</file>